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CB0" w:rsidRDefault="00314CB0" w:rsidP="00314CB0">
      <w:pPr>
        <w:pStyle w:val="Heading1"/>
        <w:jc w:val="center"/>
        <w:rPr>
          <w:rFonts w:ascii="Bookman Old Style" w:hAnsi="Bookman Old Style"/>
          <w:b/>
          <w:sz w:val="28"/>
        </w:rPr>
      </w:pPr>
      <w:r>
        <w:rPr>
          <w:rFonts w:ascii="Bookman Old Style" w:hAnsi="Bookman Old Style"/>
          <w:b/>
          <w:sz w:val="28"/>
        </w:rPr>
        <w:t>Valencia College</w:t>
      </w:r>
      <w:r w:rsidR="009F1A13">
        <w:rPr>
          <w:rFonts w:ascii="Bookman Old Style" w:hAnsi="Bookman Old Style"/>
          <w:b/>
          <w:sz w:val="28"/>
        </w:rPr>
        <w:t xml:space="preserve"> – West Campus</w:t>
      </w:r>
    </w:p>
    <w:p w:rsidR="00314CB0" w:rsidRDefault="00314CB0" w:rsidP="00314CB0">
      <w:pPr>
        <w:jc w:val="center"/>
        <w:rPr>
          <w:rFonts w:ascii="Baskerville BT" w:hAnsi="Baskerville BT"/>
          <w:b/>
        </w:rPr>
      </w:pPr>
      <w:r>
        <w:rPr>
          <w:rFonts w:ascii="Baskerville BT" w:hAnsi="Baskerville BT"/>
          <w:b/>
        </w:rPr>
        <w:t>ACG 2071 – Principles of Managerial Accounting</w:t>
      </w:r>
      <w:r w:rsidR="0022582D">
        <w:rPr>
          <w:rFonts w:ascii="Baskerville BT" w:hAnsi="Baskerville BT"/>
          <w:b/>
        </w:rPr>
        <w:t xml:space="preserve"> – </w:t>
      </w:r>
      <w:proofErr w:type="gramStart"/>
      <w:r w:rsidR="0022582D">
        <w:rPr>
          <w:rFonts w:ascii="Baskerville BT" w:hAnsi="Baskerville BT"/>
          <w:b/>
        </w:rPr>
        <w:t>Summer</w:t>
      </w:r>
      <w:proofErr w:type="gramEnd"/>
      <w:r w:rsidR="0022582D">
        <w:rPr>
          <w:rFonts w:ascii="Baskerville BT" w:hAnsi="Baskerville BT"/>
          <w:b/>
        </w:rPr>
        <w:t xml:space="preserve"> 2014</w:t>
      </w:r>
    </w:p>
    <w:p w:rsidR="0022582D" w:rsidRPr="0022582D" w:rsidRDefault="0022582D" w:rsidP="00314CB0">
      <w:pPr>
        <w:jc w:val="center"/>
        <w:rPr>
          <w:rFonts w:ascii="Baskerville BT" w:hAnsi="Baskerville BT"/>
          <w:b/>
          <w:sz w:val="20"/>
        </w:rPr>
      </w:pPr>
      <w:r w:rsidRPr="0022582D">
        <w:rPr>
          <w:rFonts w:ascii="Baskerville BT" w:hAnsi="Baskerville BT"/>
          <w:b/>
          <w:sz w:val="20"/>
        </w:rPr>
        <w:t>3 credit hours</w:t>
      </w:r>
    </w:p>
    <w:p w:rsidR="00314CB0" w:rsidRDefault="00314CB0" w:rsidP="00314CB0">
      <w:pPr>
        <w:jc w:val="center"/>
        <w:rPr>
          <w:rFonts w:ascii="Baskerville BT" w:hAnsi="Baskerville BT"/>
          <w:b/>
        </w:rPr>
      </w:pPr>
    </w:p>
    <w:p w:rsidR="00314CB0" w:rsidRPr="00A265C9" w:rsidRDefault="00314CB0" w:rsidP="00314CB0">
      <w:pPr>
        <w:pStyle w:val="Heading1"/>
        <w:rPr>
          <w:rFonts w:ascii="Garamond" w:hAnsi="Garamond"/>
        </w:rPr>
      </w:pPr>
      <w:r w:rsidRPr="00A265C9">
        <w:rPr>
          <w:rFonts w:ascii="Garamond" w:hAnsi="Garamond"/>
        </w:rPr>
        <w:t>Instructor:</w:t>
      </w:r>
      <w:r w:rsidRPr="00A265C9">
        <w:rPr>
          <w:rFonts w:ascii="Garamond" w:hAnsi="Garamond"/>
        </w:rPr>
        <w:tab/>
      </w:r>
      <w:r w:rsidRPr="00A265C9">
        <w:rPr>
          <w:rFonts w:ascii="Garamond" w:hAnsi="Garamond"/>
        </w:rPr>
        <w:tab/>
      </w:r>
      <w:r w:rsidR="00DF07BB" w:rsidRPr="00A265C9">
        <w:rPr>
          <w:rFonts w:ascii="Garamond" w:hAnsi="Garamond"/>
        </w:rPr>
        <w:t xml:space="preserve">Amy </w:t>
      </w:r>
      <w:proofErr w:type="spellStart"/>
      <w:r w:rsidR="00DF07BB" w:rsidRPr="00A265C9">
        <w:rPr>
          <w:rFonts w:ascii="Garamond" w:hAnsi="Garamond"/>
        </w:rPr>
        <w:t>Barati</w:t>
      </w:r>
      <w:proofErr w:type="spellEnd"/>
      <w:r w:rsidRPr="00A265C9">
        <w:rPr>
          <w:rFonts w:ascii="Garamond" w:hAnsi="Garamond"/>
        </w:rPr>
        <w:t xml:space="preserve">, </w:t>
      </w:r>
      <w:proofErr w:type="spellStart"/>
      <w:proofErr w:type="gramStart"/>
      <w:r w:rsidR="00DF07BB" w:rsidRPr="00A265C9">
        <w:rPr>
          <w:rFonts w:ascii="Garamond" w:hAnsi="Garamond"/>
        </w:rPr>
        <w:t>M.Acc</w:t>
      </w:r>
      <w:proofErr w:type="spellEnd"/>
      <w:r w:rsidR="00DF07BB" w:rsidRPr="00A265C9">
        <w:rPr>
          <w:rFonts w:ascii="Garamond" w:hAnsi="Garamond"/>
        </w:rPr>
        <w:t>.,</w:t>
      </w:r>
      <w:proofErr w:type="gramEnd"/>
      <w:r w:rsidR="00DF07BB" w:rsidRPr="00A265C9">
        <w:rPr>
          <w:rFonts w:ascii="Garamond" w:hAnsi="Garamond"/>
        </w:rPr>
        <w:t xml:space="preserve"> </w:t>
      </w:r>
      <w:r w:rsidRPr="00A265C9">
        <w:rPr>
          <w:rFonts w:ascii="Garamond" w:hAnsi="Garamond"/>
        </w:rPr>
        <w:t>CPA</w:t>
      </w:r>
    </w:p>
    <w:p w:rsidR="00314CB0" w:rsidRPr="00A265C9" w:rsidRDefault="00314CB0" w:rsidP="00314CB0">
      <w:pPr>
        <w:ind w:left="2160" w:hanging="2160"/>
        <w:rPr>
          <w:rFonts w:ascii="Garamond" w:hAnsi="Garamond"/>
        </w:rPr>
      </w:pPr>
      <w:r w:rsidRPr="00A265C9">
        <w:rPr>
          <w:rFonts w:ascii="Garamond" w:hAnsi="Garamond"/>
        </w:rPr>
        <w:t>Office Phone:</w:t>
      </w:r>
      <w:r w:rsidRPr="00A265C9">
        <w:rPr>
          <w:rFonts w:ascii="Garamond" w:hAnsi="Garamond"/>
        </w:rPr>
        <w:tab/>
      </w:r>
      <w:r w:rsidR="00DF07BB" w:rsidRPr="00A265C9">
        <w:rPr>
          <w:rFonts w:ascii="Garamond" w:hAnsi="Garamond"/>
        </w:rPr>
        <w:t>321.689.7244</w:t>
      </w:r>
    </w:p>
    <w:p w:rsidR="00314CB0" w:rsidRPr="00A265C9" w:rsidRDefault="00314CB0" w:rsidP="000B650A">
      <w:pPr>
        <w:ind w:left="2160" w:hanging="2160"/>
        <w:rPr>
          <w:rFonts w:ascii="Garamond" w:hAnsi="Garamond"/>
        </w:rPr>
      </w:pPr>
      <w:r w:rsidRPr="00A265C9">
        <w:rPr>
          <w:rFonts w:ascii="Garamond" w:hAnsi="Garamond"/>
        </w:rPr>
        <w:t>E-mail Address:</w:t>
      </w:r>
      <w:r w:rsidRPr="00A265C9">
        <w:rPr>
          <w:rFonts w:ascii="Garamond" w:hAnsi="Garamond"/>
        </w:rPr>
        <w:tab/>
      </w:r>
      <w:r w:rsidR="00DF07BB" w:rsidRPr="00A265C9">
        <w:rPr>
          <w:rFonts w:ascii="Garamond" w:hAnsi="Garamond"/>
        </w:rPr>
        <w:t>abarati@valenciacollege.edu</w:t>
      </w:r>
    </w:p>
    <w:p w:rsidR="00314CB0" w:rsidRPr="00A265C9" w:rsidRDefault="00314CB0" w:rsidP="00DF07BB">
      <w:pPr>
        <w:jc w:val="center"/>
        <w:rPr>
          <w:rFonts w:ascii="Garamond" w:hAnsi="Garamond"/>
        </w:rPr>
      </w:pPr>
    </w:p>
    <w:p w:rsidR="00314CB0" w:rsidRPr="00A265C9" w:rsidRDefault="00314CB0" w:rsidP="00314CB0">
      <w:pPr>
        <w:rPr>
          <w:rFonts w:ascii="Garamond" w:hAnsi="Garamond"/>
        </w:rPr>
      </w:pPr>
      <w:r w:rsidRPr="00A265C9">
        <w:rPr>
          <w:rFonts w:ascii="Garamond" w:hAnsi="Garamond"/>
        </w:rPr>
        <w:t xml:space="preserve">                      </w:t>
      </w:r>
      <w:r w:rsidR="006223FE">
        <w:rPr>
          <w:rFonts w:ascii="Garamond" w:hAnsi="Garamond"/>
          <w:noProof/>
        </w:rPr>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5pt" to="427.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" o:allowincell="f" strokeweight="4.5pt">
            <v:stroke linestyle="thinThick"/>
          </v:line>
        </w:pict>
      </w:r>
      <w:r w:rsidRPr="00A265C9">
        <w:rPr>
          <w:rFonts w:ascii="Garamond" w:hAnsi="Garamond"/>
        </w:rPr>
        <w:tab/>
      </w:r>
      <w:r w:rsidRPr="00A265C9">
        <w:rPr>
          <w:rFonts w:ascii="Garamond" w:hAnsi="Garamond"/>
        </w:rPr>
        <w:tab/>
      </w:r>
      <w:r w:rsidRPr="00A265C9">
        <w:rPr>
          <w:rFonts w:ascii="Garamond" w:hAnsi="Garamond"/>
        </w:rPr>
        <w:tab/>
      </w:r>
      <w:r w:rsidRPr="00A265C9">
        <w:rPr>
          <w:rFonts w:ascii="Garamond" w:hAnsi="Garamond"/>
        </w:rPr>
        <w:tab/>
      </w:r>
      <w:r w:rsidRPr="00A265C9">
        <w:rPr>
          <w:rFonts w:ascii="Garamond" w:hAnsi="Garamond"/>
        </w:rPr>
        <w:tab/>
      </w:r>
      <w:r w:rsidRPr="00A265C9">
        <w:rPr>
          <w:rFonts w:ascii="Garamond" w:hAnsi="Garamond"/>
        </w:rPr>
        <w:tab/>
      </w:r>
      <w:r w:rsidRPr="00A265C9">
        <w:rPr>
          <w:rFonts w:ascii="Garamond" w:hAnsi="Garamond"/>
        </w:rPr>
        <w:tab/>
      </w:r>
      <w:r w:rsidRPr="00A265C9">
        <w:rPr>
          <w:rFonts w:ascii="Garamond" w:hAnsi="Garamond"/>
        </w:rPr>
        <w:tab/>
      </w:r>
      <w:r w:rsidRPr="00A265C9">
        <w:rPr>
          <w:rFonts w:ascii="Garamond" w:hAnsi="Garamond"/>
        </w:rPr>
        <w:tab/>
      </w:r>
      <w:r w:rsidRPr="00A265C9">
        <w:rPr>
          <w:rFonts w:ascii="Garamond" w:hAnsi="Garamond"/>
        </w:rPr>
        <w:tab/>
      </w:r>
    </w:p>
    <w:p w:rsidR="00314CB0" w:rsidRPr="00A265C9" w:rsidRDefault="00314CB0" w:rsidP="00314CB0">
      <w:pPr>
        <w:rPr>
          <w:rFonts w:ascii="Garamond" w:hAnsi="Garamond"/>
          <w:b/>
        </w:rPr>
      </w:pPr>
      <w:r w:rsidRPr="00A265C9">
        <w:rPr>
          <w:rFonts w:ascii="Garamond" w:hAnsi="Garamond"/>
          <w:b/>
        </w:rPr>
        <w:t>Catalog Description:</w:t>
      </w:r>
    </w:p>
    <w:p w:rsidR="00314CB0" w:rsidRPr="00A265C9" w:rsidRDefault="00314CB0" w:rsidP="00314CB0">
      <w:pPr>
        <w:pStyle w:val="BodyText"/>
        <w:rPr>
          <w:rFonts w:ascii="Garamond" w:hAnsi="Garamond"/>
        </w:rPr>
      </w:pPr>
      <w:r w:rsidRPr="00A265C9">
        <w:rPr>
          <w:rFonts w:ascii="Garamond" w:hAnsi="Garamond"/>
        </w:rPr>
        <w:t xml:space="preserve">Accounting for business information requirements with cost accounting concepts and relationships, statement of cash flows, financial statement analysis, cost-volume-profit analysis, variance analysis, budgeting, pricing decisions, capital expenditure decisions, and management accounting analysis for decision-making.   </w:t>
      </w:r>
      <w:r w:rsidRPr="00A265C9">
        <w:rPr>
          <w:rFonts w:ascii="Garamond" w:hAnsi="Garamond"/>
          <w:b/>
        </w:rPr>
        <w:t>-  Prerequisite:  ACG 2021</w:t>
      </w:r>
      <w:r w:rsidRPr="00A265C9">
        <w:rPr>
          <w:rFonts w:ascii="Garamond" w:hAnsi="Garamond"/>
        </w:rPr>
        <w:t xml:space="preserve">.   </w:t>
      </w:r>
    </w:p>
    <w:p w:rsidR="00314CB0" w:rsidRPr="00A265C9" w:rsidRDefault="00314CB0" w:rsidP="00314CB0">
      <w:pPr>
        <w:rPr>
          <w:rFonts w:ascii="Garamond" w:hAnsi="Garamond"/>
        </w:rPr>
      </w:pPr>
    </w:p>
    <w:p w:rsidR="00314CB0" w:rsidRPr="00A265C9" w:rsidRDefault="00314CB0" w:rsidP="00314CB0">
      <w:pPr>
        <w:rPr>
          <w:rFonts w:ascii="Garamond" w:hAnsi="Garamond"/>
          <w:b/>
          <w:highlight w:val="yellow"/>
        </w:rPr>
      </w:pPr>
      <w:r w:rsidRPr="00A265C9">
        <w:rPr>
          <w:rFonts w:ascii="Garamond" w:hAnsi="Garamond"/>
          <w:b/>
          <w:highlight w:val="yellow"/>
        </w:rPr>
        <w:t>Required Materials:</w:t>
      </w:r>
    </w:p>
    <w:p w:rsidR="002F7388" w:rsidRPr="00A265C9" w:rsidRDefault="000573D1" w:rsidP="002F7388">
      <w:pPr>
        <w:pStyle w:val="Heading1"/>
        <w:rPr>
          <w:rFonts w:ascii="Garamond" w:hAnsi="Garamond"/>
        </w:rPr>
      </w:pPr>
      <w:r w:rsidRPr="00A265C9">
        <w:rPr>
          <w:rFonts w:ascii="Garamond" w:hAnsi="Garamond"/>
          <w:b/>
          <w:highlight w:val="yellow"/>
          <w:u w:val="single"/>
        </w:rPr>
        <w:t>Fundamental Managerial Accounting Concepts</w:t>
      </w:r>
      <w:r w:rsidRPr="00A265C9">
        <w:rPr>
          <w:rFonts w:ascii="Garamond" w:hAnsi="Garamond"/>
          <w:highlight w:val="yellow"/>
        </w:rPr>
        <w:t>, by Edmonds, Edmonds and</w:t>
      </w:r>
      <w:r w:rsidRPr="00A265C9">
        <w:rPr>
          <w:rFonts w:ascii="Garamond" w:hAnsi="Garamond"/>
        </w:rPr>
        <w:t xml:space="preserve"> </w:t>
      </w:r>
      <w:proofErr w:type="spellStart"/>
      <w:r w:rsidRPr="00A265C9">
        <w:rPr>
          <w:rFonts w:ascii="Garamond" w:hAnsi="Garamond"/>
          <w:highlight w:val="yellow"/>
        </w:rPr>
        <w:t>Tsay</w:t>
      </w:r>
      <w:proofErr w:type="spellEnd"/>
      <w:r w:rsidRPr="00A265C9">
        <w:rPr>
          <w:rFonts w:ascii="Garamond" w:hAnsi="Garamond"/>
          <w:highlight w:val="yellow"/>
        </w:rPr>
        <w:t xml:space="preserve">, </w:t>
      </w:r>
      <w:r w:rsidR="002F7388" w:rsidRPr="00A265C9">
        <w:rPr>
          <w:rFonts w:ascii="Garamond" w:hAnsi="Garamond"/>
          <w:highlight w:val="yellow"/>
        </w:rPr>
        <w:t>6</w:t>
      </w:r>
      <w:r w:rsidRPr="00A265C9">
        <w:rPr>
          <w:rFonts w:ascii="Garamond" w:hAnsi="Garamond"/>
          <w:highlight w:val="yellow"/>
        </w:rPr>
        <w:t>th edition</w:t>
      </w:r>
      <w:r w:rsidRPr="00A265C9">
        <w:rPr>
          <w:rFonts w:ascii="Garamond" w:hAnsi="Garamond"/>
        </w:rPr>
        <w:t xml:space="preserve">.  </w:t>
      </w:r>
      <w:r w:rsidR="002F7388" w:rsidRPr="00A265C9">
        <w:rPr>
          <w:rFonts w:ascii="Garamond" w:hAnsi="Garamond"/>
        </w:rPr>
        <w:t xml:space="preserve">The custom designed edition of this text is packaged at the </w:t>
      </w:r>
      <w:r w:rsidR="002F7388" w:rsidRPr="00A265C9">
        <w:rPr>
          <w:rFonts w:ascii="Garamond" w:hAnsi="Garamond"/>
          <w:b/>
          <w:i/>
        </w:rPr>
        <w:t>West Campus bookstore</w:t>
      </w:r>
      <w:r w:rsidR="002F7388" w:rsidRPr="00A265C9">
        <w:rPr>
          <w:rFonts w:ascii="Garamond" w:hAnsi="Garamond"/>
          <w:b/>
        </w:rPr>
        <w:t xml:space="preserve"> </w:t>
      </w:r>
      <w:r w:rsidR="002F7388" w:rsidRPr="00A265C9">
        <w:rPr>
          <w:rFonts w:ascii="Garamond" w:hAnsi="Garamond"/>
        </w:rPr>
        <w:t xml:space="preserve">and is sold at a substantial discount over the original hardcover textbook.  </w:t>
      </w:r>
    </w:p>
    <w:p w:rsidR="002F7388" w:rsidRPr="00A265C9" w:rsidRDefault="002F7388" w:rsidP="002F7388">
      <w:pPr>
        <w:pStyle w:val="Heading1"/>
        <w:rPr>
          <w:rFonts w:ascii="Garamond" w:hAnsi="Garamond"/>
        </w:rPr>
      </w:pPr>
      <w:r w:rsidRPr="00A265C9">
        <w:rPr>
          <w:rFonts w:ascii="Garamond" w:hAnsi="Garamond"/>
          <w:b/>
          <w:highlight w:val="yellow"/>
          <w:u w:val="single"/>
        </w:rPr>
        <w:t>Connect</w:t>
      </w:r>
      <w:r w:rsidRPr="00A265C9">
        <w:rPr>
          <w:rFonts w:ascii="Garamond" w:hAnsi="Garamond"/>
        </w:rPr>
        <w:t xml:space="preserve"> is a software program that will be used with the textbook.   It can be purchased at the West Campus bookstore.  </w:t>
      </w:r>
    </w:p>
    <w:p w:rsidR="00314CB0" w:rsidRPr="00A265C9" w:rsidRDefault="00314CB0" w:rsidP="00314CB0">
      <w:pPr>
        <w:pStyle w:val="BodyText"/>
        <w:rPr>
          <w:rFonts w:ascii="Garamond" w:hAnsi="Garamond"/>
        </w:rPr>
      </w:pPr>
    </w:p>
    <w:p w:rsidR="00314CB0" w:rsidRPr="00A265C9" w:rsidRDefault="00314CB0" w:rsidP="00314CB0">
      <w:pPr>
        <w:rPr>
          <w:rFonts w:ascii="Garamond" w:hAnsi="Garamond"/>
          <w:b/>
        </w:rPr>
      </w:pPr>
      <w:r w:rsidRPr="00A265C9">
        <w:rPr>
          <w:rFonts w:ascii="Garamond" w:hAnsi="Garamond"/>
          <w:b/>
        </w:rPr>
        <w:t>Recommended Materials:</w:t>
      </w:r>
    </w:p>
    <w:p w:rsidR="0050561F" w:rsidRPr="00A265C9" w:rsidRDefault="0050561F" w:rsidP="0050561F">
      <w:pPr>
        <w:pStyle w:val="BodyText"/>
        <w:rPr>
          <w:rFonts w:ascii="Garamond" w:hAnsi="Garamond"/>
        </w:rPr>
      </w:pPr>
      <w:r w:rsidRPr="00A265C9">
        <w:rPr>
          <w:rFonts w:ascii="Garamond" w:hAnsi="Garamond"/>
          <w:b/>
          <w:u w:val="single"/>
        </w:rPr>
        <w:t>Study Guide</w:t>
      </w:r>
      <w:r w:rsidRPr="00A265C9">
        <w:rPr>
          <w:rFonts w:ascii="Garamond" w:hAnsi="Garamond"/>
        </w:rPr>
        <w:t xml:space="preserve">, by Philip R. Olds (accompaniment to the textbook) </w:t>
      </w:r>
    </w:p>
    <w:p w:rsidR="00314CB0" w:rsidRPr="00A265C9" w:rsidRDefault="00314CB0" w:rsidP="00314CB0">
      <w:pPr>
        <w:pStyle w:val="BodyText"/>
        <w:rPr>
          <w:rFonts w:ascii="Garamond" w:hAnsi="Garamond"/>
        </w:rPr>
      </w:pPr>
    </w:p>
    <w:p w:rsidR="00314CB0" w:rsidRPr="00A265C9" w:rsidRDefault="00314CB0" w:rsidP="00314CB0">
      <w:pPr>
        <w:rPr>
          <w:rFonts w:ascii="Garamond" w:hAnsi="Garamond"/>
        </w:rPr>
      </w:pPr>
      <w:r w:rsidRPr="00A265C9">
        <w:rPr>
          <w:rFonts w:ascii="Garamond" w:hAnsi="Garamond"/>
          <w:b/>
          <w:bCs/>
        </w:rPr>
        <w:t xml:space="preserve">This course reinforces the following CLAST competencies and </w:t>
      </w:r>
      <w:smartTag w:uri="urn:schemas-microsoft-com:office:smarttags" w:element="place">
        <w:smartTag w:uri="urn:schemas-microsoft-com:office:smarttags" w:element="country-region">
          <w:r w:rsidRPr="00A265C9">
            <w:rPr>
              <w:rFonts w:ascii="Garamond" w:hAnsi="Garamond"/>
              <w:b/>
              <w:bCs/>
            </w:rPr>
            <w:t>Valencia</w:t>
          </w:r>
        </w:smartTag>
      </w:smartTag>
      <w:r w:rsidRPr="00A265C9">
        <w:rPr>
          <w:rFonts w:ascii="Garamond" w:hAnsi="Garamond"/>
          <w:b/>
          <w:bCs/>
        </w:rPr>
        <w:t xml:space="preserve"> Student competencies.</w:t>
      </w:r>
    </w:p>
    <w:p w:rsidR="00314CB0" w:rsidRPr="00A265C9" w:rsidRDefault="00314CB0" w:rsidP="00314CB0">
      <w:pPr>
        <w:rPr>
          <w:rFonts w:ascii="Garamond" w:hAnsi="Garamond"/>
          <w:b/>
          <w:bCs/>
        </w:rPr>
      </w:pPr>
      <w:r w:rsidRPr="00A265C9">
        <w:rPr>
          <w:rFonts w:ascii="Garamond" w:hAnsi="Garamond"/>
          <w:b/>
          <w:bCs/>
        </w:rPr>
        <w:t>CLAST COMPETENCIES:</w:t>
      </w:r>
    </w:p>
    <w:p w:rsidR="00314CB0" w:rsidRPr="00A265C9" w:rsidRDefault="00314CB0" w:rsidP="00314CB0">
      <w:pPr>
        <w:pStyle w:val="BodyT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Cs/>
          <w:szCs w:val="12"/>
        </w:rPr>
      </w:pPr>
      <w:smartTag w:uri="urn:schemas-microsoft-com:office:smarttags" w:element="place">
        <w:smartTag w:uri="urn:schemas-microsoft-com:office:smarttags" w:element="country-region">
          <w:r w:rsidRPr="00A265C9">
            <w:rPr>
              <w:rFonts w:ascii="Garamond" w:hAnsi="Garamond"/>
              <w:bCs/>
            </w:rPr>
            <w:t>Valencia</w:t>
          </w:r>
        </w:smartTag>
      </w:smartTag>
      <w:r w:rsidRPr="00A265C9">
        <w:rPr>
          <w:rFonts w:ascii="Garamond" w:hAnsi="Garamond"/>
          <w:bCs/>
        </w:rPr>
        <w:t xml:space="preserve"> faculty has defined four interrelated competencies (Value, Think, Communicate, </w:t>
      </w:r>
      <w:proofErr w:type="gramStart"/>
      <w:r w:rsidRPr="00A265C9">
        <w:rPr>
          <w:rFonts w:ascii="Garamond" w:hAnsi="Garamond"/>
          <w:bCs/>
        </w:rPr>
        <w:t>Act</w:t>
      </w:r>
      <w:proofErr w:type="gramEnd"/>
      <w:r w:rsidRPr="00A265C9">
        <w:rPr>
          <w:rFonts w:ascii="Garamond" w:hAnsi="Garamond"/>
          <w:bCs/>
        </w:rPr>
        <w:t>) that prepare students to succeed in the world community.  These competencies are outlined in the Course Catalog.  In this course, through classroom lecture and discussions, group lab work, and other learning activities, you will further develop mastery of these core competencies.</w:t>
      </w:r>
    </w:p>
    <w:p w:rsidR="00314CB0" w:rsidRPr="00A265C9" w:rsidRDefault="00314CB0" w:rsidP="00314CB0">
      <w:pPr>
        <w:pStyle w:val="Heading5"/>
        <w:rPr>
          <w:rFonts w:ascii="Garamond" w:hAnsi="Garamond"/>
        </w:rPr>
      </w:pPr>
      <w:r w:rsidRPr="00A265C9">
        <w:rPr>
          <w:rFonts w:ascii="Garamond" w:hAnsi="Garamond"/>
        </w:rPr>
        <w:br w:type="page"/>
      </w:r>
    </w:p>
    <w:p w:rsidR="00314CB0" w:rsidRPr="00A265C9" w:rsidRDefault="00314CB0" w:rsidP="00314CB0">
      <w:pPr>
        <w:pStyle w:val="Heading5"/>
        <w:ind w:firstLine="0"/>
        <w:jc w:val="both"/>
        <w:rPr>
          <w:rFonts w:ascii="Garamond" w:hAnsi="Garamond"/>
          <w:b/>
          <w:bCs/>
        </w:rPr>
      </w:pPr>
      <w:smartTag w:uri="urn:schemas-microsoft-com:office:smarttags" w:element="place">
        <w:smartTag w:uri="urn:schemas-microsoft-com:office:smarttags" w:element="country-region">
          <w:r w:rsidRPr="00A265C9">
            <w:rPr>
              <w:rFonts w:ascii="Garamond" w:hAnsi="Garamond"/>
              <w:b/>
              <w:bCs/>
              <w:highlight w:val="yellow"/>
            </w:rPr>
            <w:lastRenderedPageBreak/>
            <w:t>VALENCIA</w:t>
          </w:r>
        </w:smartTag>
      </w:smartTag>
      <w:r w:rsidRPr="00A265C9">
        <w:rPr>
          <w:rFonts w:ascii="Garamond" w:hAnsi="Garamond"/>
          <w:b/>
          <w:bCs/>
          <w:highlight w:val="yellow"/>
        </w:rPr>
        <w:t xml:space="preserve"> STUDENT COMPETENCIES:</w:t>
      </w:r>
    </w:p>
    <w:p w:rsidR="00314CB0" w:rsidRPr="00A265C9" w:rsidRDefault="00314CB0" w:rsidP="00314CB0">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A265C9">
        <w:rPr>
          <w:rFonts w:ascii="Garamond" w:hAnsi="Garamond"/>
        </w:rPr>
        <w:t>The following Valencia Student Competencies will be reinforced throughout the entire course.</w:t>
      </w:r>
    </w:p>
    <w:p w:rsidR="00314CB0" w:rsidRPr="00A265C9" w:rsidRDefault="00314CB0" w:rsidP="00314CB0">
      <w:pPr>
        <w:tabs>
          <w:tab w:val="left" w:pos="720"/>
        </w:tabs>
        <w:rPr>
          <w:rFonts w:ascii="Garamond" w:hAnsi="Garamond"/>
        </w:rPr>
      </w:pPr>
      <w:r w:rsidRPr="00A265C9">
        <w:rPr>
          <w:rFonts w:ascii="Garamond" w:hAnsi="Garamond"/>
          <w:b/>
          <w:bCs/>
        </w:rPr>
        <w:t xml:space="preserve">THINK - </w:t>
      </w:r>
      <w:r w:rsidRPr="00A265C9">
        <w:rPr>
          <w:rFonts w:ascii="Garamond" w:hAnsi="Garamond"/>
        </w:rPr>
        <w:t xml:space="preserve">Think clearly, critically, and creatively. Analyze, synthesize, integrate, and evaluate in many domains of human inquiry. </w:t>
      </w:r>
    </w:p>
    <w:p w:rsidR="00314CB0" w:rsidRPr="00A265C9" w:rsidRDefault="00314CB0" w:rsidP="00314CB0">
      <w:pPr>
        <w:rPr>
          <w:rFonts w:ascii="Garamond" w:hAnsi="Garamond"/>
        </w:rPr>
      </w:pPr>
      <w:r w:rsidRPr="00A265C9">
        <w:rPr>
          <w:rFonts w:ascii="Garamond" w:hAnsi="Garamond"/>
        </w:rPr>
        <w:tab/>
        <w:t xml:space="preserve">To think, what must you do? </w:t>
      </w:r>
    </w:p>
    <w:p w:rsidR="00314CB0" w:rsidRPr="00A265C9" w:rsidRDefault="00314CB0" w:rsidP="00314CB0">
      <w:pPr>
        <w:rPr>
          <w:rFonts w:ascii="Garamond" w:hAnsi="Garamond"/>
        </w:rPr>
      </w:pPr>
      <w:r w:rsidRPr="00A265C9">
        <w:rPr>
          <w:rFonts w:ascii="Garamond" w:hAnsi="Garamond"/>
        </w:rPr>
        <w:tab/>
        <w:t xml:space="preserve">Analyze data, ideas, patterns, principles, and perspectives </w:t>
      </w:r>
    </w:p>
    <w:p w:rsidR="00314CB0" w:rsidRPr="00A265C9" w:rsidRDefault="00314CB0" w:rsidP="00314CB0">
      <w:pPr>
        <w:rPr>
          <w:rFonts w:ascii="Garamond" w:hAnsi="Garamond"/>
        </w:rPr>
      </w:pPr>
      <w:r w:rsidRPr="00A265C9">
        <w:rPr>
          <w:rFonts w:ascii="Garamond" w:hAnsi="Garamond"/>
        </w:rPr>
        <w:tab/>
        <w:t xml:space="preserve">Employ the facts, formulas, and procedures of the disciplines </w:t>
      </w:r>
    </w:p>
    <w:p w:rsidR="00314CB0" w:rsidRPr="00A265C9" w:rsidRDefault="00314CB0" w:rsidP="00314CB0">
      <w:pPr>
        <w:rPr>
          <w:rFonts w:ascii="Garamond" w:hAnsi="Garamond"/>
        </w:rPr>
      </w:pPr>
      <w:r w:rsidRPr="00A265C9">
        <w:rPr>
          <w:rFonts w:ascii="Garamond" w:hAnsi="Garamond"/>
        </w:rPr>
        <w:tab/>
        <w:t xml:space="preserve">Integrate ideas and values from different disciplines </w:t>
      </w:r>
    </w:p>
    <w:p w:rsidR="00314CB0" w:rsidRPr="00A265C9" w:rsidRDefault="00314CB0" w:rsidP="00314CB0">
      <w:pPr>
        <w:rPr>
          <w:rFonts w:ascii="Garamond" w:hAnsi="Garamond"/>
        </w:rPr>
      </w:pPr>
      <w:r w:rsidRPr="00A265C9">
        <w:rPr>
          <w:rFonts w:ascii="Garamond" w:hAnsi="Garamond"/>
        </w:rPr>
        <w:tab/>
        <w:t>Draw well</w:t>
      </w:r>
      <w:r w:rsidRPr="00A265C9">
        <w:rPr>
          <w:rFonts w:ascii="Garamond" w:hAnsi="Garamond"/>
        </w:rPr>
        <w:noBreakHyphen/>
        <w:t xml:space="preserve">supported conclusions </w:t>
      </w:r>
    </w:p>
    <w:p w:rsidR="00314CB0" w:rsidRPr="00A265C9" w:rsidRDefault="00314CB0" w:rsidP="00314CB0">
      <w:pPr>
        <w:tabs>
          <w:tab w:val="left" w:pos="720"/>
        </w:tabs>
        <w:ind w:left="720" w:hanging="720"/>
        <w:rPr>
          <w:rFonts w:ascii="Garamond" w:hAnsi="Garamond"/>
        </w:rPr>
      </w:pPr>
      <w:r w:rsidRPr="00A265C9">
        <w:rPr>
          <w:rFonts w:ascii="Garamond" w:hAnsi="Garamond"/>
        </w:rPr>
        <w:t xml:space="preserve">     </w:t>
      </w:r>
      <w:r w:rsidRPr="00A265C9">
        <w:rPr>
          <w:rFonts w:ascii="Garamond" w:hAnsi="Garamond"/>
        </w:rPr>
        <w:tab/>
        <w:t xml:space="preserve">Revise conclusions consistently with new observations, interpretations, or reasons </w:t>
      </w:r>
    </w:p>
    <w:p w:rsidR="00314CB0" w:rsidRPr="00A265C9" w:rsidRDefault="00314CB0" w:rsidP="00314CB0">
      <w:pPr>
        <w:ind w:left="720" w:firstLine="720"/>
        <w:rPr>
          <w:rFonts w:ascii="Garamond" w:hAnsi="Garamond"/>
        </w:rPr>
      </w:pPr>
      <w:r w:rsidRPr="00A265C9">
        <w:rPr>
          <w:rFonts w:ascii="Garamond" w:hAnsi="Garamond"/>
        </w:rPr>
        <w:t xml:space="preserve">How and where must you think? </w:t>
      </w:r>
    </w:p>
    <w:p w:rsidR="00314CB0" w:rsidRPr="00A265C9" w:rsidRDefault="00314CB0" w:rsidP="00314CB0">
      <w:pPr>
        <w:rPr>
          <w:rFonts w:ascii="Garamond" w:hAnsi="Garamond"/>
        </w:rPr>
      </w:pPr>
      <w:r w:rsidRPr="00A265C9">
        <w:rPr>
          <w:rFonts w:ascii="Garamond" w:hAnsi="Garamond"/>
        </w:rPr>
        <w:tab/>
      </w:r>
      <w:r w:rsidRPr="00A265C9">
        <w:rPr>
          <w:rFonts w:ascii="Garamond" w:hAnsi="Garamond"/>
        </w:rPr>
        <w:tab/>
      </w:r>
      <w:r w:rsidRPr="00A265C9">
        <w:rPr>
          <w:rFonts w:ascii="Garamond" w:hAnsi="Garamond"/>
        </w:rPr>
        <w:tab/>
        <w:t xml:space="preserve">With curiosity and consistency </w:t>
      </w:r>
    </w:p>
    <w:p w:rsidR="00314CB0" w:rsidRPr="00A265C9" w:rsidRDefault="00314CB0" w:rsidP="00314CB0">
      <w:pPr>
        <w:rPr>
          <w:rFonts w:ascii="Garamond" w:hAnsi="Garamond"/>
        </w:rPr>
      </w:pPr>
      <w:r w:rsidRPr="00A265C9">
        <w:rPr>
          <w:rFonts w:ascii="Garamond" w:hAnsi="Garamond"/>
        </w:rPr>
        <w:tab/>
      </w:r>
      <w:r w:rsidRPr="00A265C9">
        <w:rPr>
          <w:rFonts w:ascii="Garamond" w:hAnsi="Garamond"/>
        </w:rPr>
        <w:tab/>
      </w:r>
      <w:r w:rsidRPr="00A265C9">
        <w:rPr>
          <w:rFonts w:ascii="Garamond" w:hAnsi="Garamond"/>
        </w:rPr>
        <w:tab/>
        <w:t xml:space="preserve">Individually and in groups   </w:t>
      </w:r>
    </w:p>
    <w:p w:rsidR="00314CB0" w:rsidRPr="00A265C9" w:rsidRDefault="00314CB0" w:rsidP="00314CB0">
      <w:pPr>
        <w:rPr>
          <w:rFonts w:ascii="Garamond" w:hAnsi="Garamond"/>
        </w:rPr>
      </w:pPr>
    </w:p>
    <w:p w:rsidR="00314CB0" w:rsidRPr="00A265C9" w:rsidRDefault="00314CB0" w:rsidP="00314CB0">
      <w:pPr>
        <w:rPr>
          <w:rFonts w:ascii="Garamond" w:hAnsi="Garamond"/>
        </w:rPr>
      </w:pPr>
      <w:r w:rsidRPr="00A265C9">
        <w:rPr>
          <w:rFonts w:ascii="Garamond" w:hAnsi="Garamond"/>
          <w:b/>
          <w:bCs/>
        </w:rPr>
        <w:t xml:space="preserve">VALUE </w:t>
      </w:r>
      <w:r w:rsidRPr="00A265C9">
        <w:rPr>
          <w:rFonts w:ascii="Garamond" w:hAnsi="Garamond"/>
        </w:rPr>
        <w:t>- Make reasoned value judgments and responsible commitments</w:t>
      </w:r>
    </w:p>
    <w:p w:rsidR="00314CB0" w:rsidRPr="00A265C9" w:rsidRDefault="00314CB0" w:rsidP="00314CB0">
      <w:pPr>
        <w:rPr>
          <w:rFonts w:ascii="Garamond" w:hAnsi="Garamond"/>
        </w:rPr>
      </w:pPr>
      <w:r w:rsidRPr="00A265C9">
        <w:rPr>
          <w:rFonts w:ascii="Garamond" w:hAnsi="Garamond"/>
        </w:rPr>
        <w:tab/>
        <w:t xml:space="preserve">To value, what must you do? </w:t>
      </w:r>
    </w:p>
    <w:p w:rsidR="00314CB0" w:rsidRPr="00A265C9" w:rsidRDefault="00314CB0" w:rsidP="00314CB0">
      <w:pPr>
        <w:rPr>
          <w:rFonts w:ascii="Garamond" w:hAnsi="Garamond"/>
        </w:rPr>
      </w:pPr>
      <w:r w:rsidRPr="00A265C9">
        <w:rPr>
          <w:rFonts w:ascii="Garamond" w:hAnsi="Garamond"/>
        </w:rPr>
        <w:tab/>
        <w:t xml:space="preserve">Recognize the values expressed in attitudes, choices, and commitments </w:t>
      </w:r>
    </w:p>
    <w:p w:rsidR="00314CB0" w:rsidRPr="00A265C9" w:rsidRDefault="00314CB0" w:rsidP="00314CB0">
      <w:pPr>
        <w:tabs>
          <w:tab w:val="left" w:pos="720"/>
        </w:tabs>
        <w:ind w:left="720" w:hanging="720"/>
        <w:rPr>
          <w:rFonts w:ascii="Garamond" w:hAnsi="Garamond"/>
        </w:rPr>
      </w:pPr>
      <w:r w:rsidRPr="00A265C9">
        <w:rPr>
          <w:rFonts w:ascii="Garamond" w:hAnsi="Garamond"/>
        </w:rPr>
        <w:t xml:space="preserve">  </w:t>
      </w:r>
      <w:r w:rsidRPr="00A265C9">
        <w:rPr>
          <w:rFonts w:ascii="Garamond" w:hAnsi="Garamond"/>
        </w:rPr>
        <w:tab/>
        <w:t xml:space="preserve">Distinguish among personal, ethical, aesthetic, cultural, and scientific values </w:t>
      </w:r>
    </w:p>
    <w:p w:rsidR="00314CB0" w:rsidRPr="00A265C9" w:rsidRDefault="00314CB0" w:rsidP="00314CB0">
      <w:pPr>
        <w:rPr>
          <w:rFonts w:ascii="Garamond" w:hAnsi="Garamond"/>
        </w:rPr>
      </w:pPr>
      <w:r w:rsidRPr="00A265C9">
        <w:rPr>
          <w:rFonts w:ascii="Garamond" w:hAnsi="Garamond"/>
        </w:rPr>
        <w:tab/>
        <w:t xml:space="preserve">Employ values and standards of judgment from different disciplines </w:t>
      </w:r>
    </w:p>
    <w:p w:rsidR="00314CB0" w:rsidRPr="00A265C9" w:rsidRDefault="00314CB0" w:rsidP="00314CB0">
      <w:pPr>
        <w:tabs>
          <w:tab w:val="left" w:pos="720"/>
        </w:tabs>
        <w:ind w:left="720" w:hanging="720"/>
        <w:rPr>
          <w:rFonts w:ascii="Garamond" w:hAnsi="Garamond"/>
        </w:rPr>
      </w:pPr>
      <w:r w:rsidRPr="00A265C9">
        <w:rPr>
          <w:rFonts w:ascii="Garamond" w:hAnsi="Garamond"/>
        </w:rPr>
        <w:t xml:space="preserve"> </w:t>
      </w:r>
      <w:r w:rsidRPr="00A265C9">
        <w:rPr>
          <w:rFonts w:ascii="Garamond" w:hAnsi="Garamond"/>
        </w:rPr>
        <w:tab/>
        <w:t xml:space="preserve">Evaluate your own and others' values from individual, cultural, and global perspectives </w:t>
      </w:r>
    </w:p>
    <w:p w:rsidR="00314CB0" w:rsidRPr="00A265C9" w:rsidRDefault="00314CB0" w:rsidP="00314CB0">
      <w:pPr>
        <w:tabs>
          <w:tab w:val="left" w:pos="720"/>
        </w:tabs>
        <w:ind w:left="720" w:hanging="720"/>
        <w:rPr>
          <w:rFonts w:ascii="Garamond" w:hAnsi="Garamond"/>
        </w:rPr>
      </w:pPr>
      <w:r w:rsidRPr="00A265C9">
        <w:rPr>
          <w:rFonts w:ascii="Garamond" w:hAnsi="Garamond"/>
        </w:rPr>
        <w:t xml:space="preserve"> </w:t>
      </w:r>
      <w:r w:rsidRPr="00A265C9">
        <w:rPr>
          <w:rFonts w:ascii="Garamond" w:hAnsi="Garamond"/>
        </w:rPr>
        <w:tab/>
        <w:t>Articulate a considered and self</w:t>
      </w:r>
      <w:r w:rsidRPr="00A265C9">
        <w:rPr>
          <w:rFonts w:ascii="Garamond" w:hAnsi="Garamond"/>
        </w:rPr>
        <w:noBreakHyphen/>
        <w:t xml:space="preserve">determined set of values </w:t>
      </w:r>
    </w:p>
    <w:p w:rsidR="00314CB0" w:rsidRPr="00A265C9" w:rsidRDefault="00314CB0" w:rsidP="00314CB0">
      <w:pPr>
        <w:ind w:left="720" w:firstLine="720"/>
        <w:rPr>
          <w:rFonts w:ascii="Garamond" w:hAnsi="Garamond"/>
        </w:rPr>
      </w:pPr>
      <w:r w:rsidRPr="00A265C9">
        <w:rPr>
          <w:rFonts w:ascii="Garamond" w:hAnsi="Garamond"/>
        </w:rPr>
        <w:t xml:space="preserve">How and where must you value? </w:t>
      </w:r>
    </w:p>
    <w:p w:rsidR="00314CB0" w:rsidRPr="00A265C9" w:rsidRDefault="00314CB0" w:rsidP="00314CB0">
      <w:pPr>
        <w:rPr>
          <w:rFonts w:ascii="Garamond" w:hAnsi="Garamond"/>
        </w:rPr>
      </w:pPr>
      <w:r w:rsidRPr="00A265C9">
        <w:rPr>
          <w:rFonts w:ascii="Garamond" w:hAnsi="Garamond"/>
        </w:rPr>
        <w:tab/>
      </w:r>
      <w:r w:rsidRPr="00A265C9">
        <w:rPr>
          <w:rFonts w:ascii="Garamond" w:hAnsi="Garamond"/>
        </w:rPr>
        <w:tab/>
      </w:r>
      <w:r w:rsidRPr="00A265C9">
        <w:rPr>
          <w:rFonts w:ascii="Garamond" w:hAnsi="Garamond"/>
        </w:rPr>
        <w:tab/>
        <w:t>With empathy and fair</w:t>
      </w:r>
      <w:r w:rsidRPr="00A265C9">
        <w:rPr>
          <w:rFonts w:ascii="Garamond" w:hAnsi="Garamond"/>
        </w:rPr>
        <w:noBreakHyphen/>
        <w:t xml:space="preserve">mindedness </w:t>
      </w:r>
    </w:p>
    <w:p w:rsidR="00314CB0" w:rsidRPr="00A265C9" w:rsidRDefault="00314CB0" w:rsidP="00314CB0">
      <w:pPr>
        <w:rPr>
          <w:rFonts w:ascii="Garamond" w:hAnsi="Garamond"/>
        </w:rPr>
      </w:pPr>
      <w:r w:rsidRPr="00A265C9">
        <w:rPr>
          <w:rFonts w:ascii="Garamond" w:hAnsi="Garamond"/>
        </w:rPr>
        <w:tab/>
      </w:r>
      <w:r w:rsidRPr="00A265C9">
        <w:rPr>
          <w:rFonts w:ascii="Garamond" w:hAnsi="Garamond"/>
        </w:rPr>
        <w:tab/>
      </w:r>
      <w:r w:rsidRPr="00A265C9">
        <w:rPr>
          <w:rFonts w:ascii="Garamond" w:hAnsi="Garamond"/>
        </w:rPr>
        <w:tab/>
        <w:t>Individually and in groups</w:t>
      </w:r>
    </w:p>
    <w:p w:rsidR="00314CB0" w:rsidRPr="00A265C9" w:rsidRDefault="00314CB0" w:rsidP="00314CB0">
      <w:pPr>
        <w:rPr>
          <w:rFonts w:ascii="Garamond" w:hAnsi="Garamond"/>
          <w:b/>
          <w:bCs/>
        </w:rPr>
      </w:pPr>
    </w:p>
    <w:p w:rsidR="00314CB0" w:rsidRPr="00A265C9" w:rsidRDefault="00314CB0" w:rsidP="00314CB0">
      <w:pPr>
        <w:rPr>
          <w:rFonts w:ascii="Garamond" w:hAnsi="Garamond"/>
        </w:rPr>
      </w:pPr>
      <w:r w:rsidRPr="00A265C9">
        <w:rPr>
          <w:rFonts w:ascii="Garamond" w:hAnsi="Garamond"/>
          <w:b/>
          <w:bCs/>
        </w:rPr>
        <w:t>COMMUNICATE</w:t>
      </w:r>
    </w:p>
    <w:p w:rsidR="00314CB0" w:rsidRPr="00A265C9" w:rsidRDefault="00314CB0" w:rsidP="00314CB0">
      <w:pPr>
        <w:rPr>
          <w:rFonts w:ascii="Garamond" w:hAnsi="Garamond"/>
        </w:rPr>
      </w:pPr>
      <w:r w:rsidRPr="00A265C9">
        <w:rPr>
          <w:rFonts w:ascii="Garamond" w:hAnsi="Garamond"/>
        </w:rPr>
        <w:tab/>
        <w:t xml:space="preserve">To communicate, what must you do? </w:t>
      </w:r>
    </w:p>
    <w:p w:rsidR="00314CB0" w:rsidRPr="00A265C9" w:rsidRDefault="00314CB0" w:rsidP="00314CB0">
      <w:pPr>
        <w:rPr>
          <w:rFonts w:ascii="Garamond" w:hAnsi="Garamond"/>
        </w:rPr>
      </w:pPr>
      <w:r w:rsidRPr="00A265C9">
        <w:rPr>
          <w:rFonts w:ascii="Garamond" w:hAnsi="Garamond"/>
        </w:rPr>
        <w:tab/>
        <w:t xml:space="preserve">Identify your own strengths and need for improvement as communicator </w:t>
      </w:r>
    </w:p>
    <w:p w:rsidR="00314CB0" w:rsidRPr="00A265C9" w:rsidRDefault="00314CB0" w:rsidP="00314CB0">
      <w:pPr>
        <w:rPr>
          <w:rFonts w:ascii="Garamond" w:hAnsi="Garamond"/>
        </w:rPr>
      </w:pPr>
      <w:r w:rsidRPr="00A265C9">
        <w:rPr>
          <w:rFonts w:ascii="Garamond" w:hAnsi="Garamond"/>
        </w:rPr>
        <w:tab/>
        <w:t xml:space="preserve">Employ methods of communication appropriate to your audience and purpose </w:t>
      </w:r>
    </w:p>
    <w:p w:rsidR="00314CB0" w:rsidRPr="00A265C9" w:rsidRDefault="00314CB0" w:rsidP="00314CB0">
      <w:pPr>
        <w:rPr>
          <w:rFonts w:ascii="Garamond" w:hAnsi="Garamond"/>
        </w:rPr>
      </w:pPr>
      <w:r w:rsidRPr="00A265C9">
        <w:rPr>
          <w:rFonts w:ascii="Garamond" w:hAnsi="Garamond"/>
        </w:rPr>
        <w:tab/>
        <w:t xml:space="preserve">Evaluate the effectiveness of your own and other's communication </w:t>
      </w:r>
    </w:p>
    <w:p w:rsidR="00314CB0" w:rsidRPr="00A265C9" w:rsidRDefault="00314CB0" w:rsidP="00314CB0">
      <w:pPr>
        <w:ind w:left="720" w:firstLine="720"/>
        <w:rPr>
          <w:rFonts w:ascii="Garamond" w:hAnsi="Garamond"/>
        </w:rPr>
      </w:pPr>
      <w:r w:rsidRPr="00A265C9">
        <w:rPr>
          <w:rFonts w:ascii="Garamond" w:hAnsi="Garamond"/>
        </w:rPr>
        <w:t xml:space="preserve">How and where must you communicate? </w:t>
      </w:r>
    </w:p>
    <w:p w:rsidR="00314CB0" w:rsidRPr="00A265C9" w:rsidRDefault="00314CB0" w:rsidP="00314CB0">
      <w:pPr>
        <w:tabs>
          <w:tab w:val="left" w:pos="720"/>
        </w:tabs>
        <w:ind w:left="720" w:hanging="720"/>
        <w:rPr>
          <w:rFonts w:ascii="Garamond" w:hAnsi="Garamond"/>
        </w:rPr>
      </w:pPr>
      <w:r w:rsidRPr="00A265C9">
        <w:rPr>
          <w:rFonts w:ascii="Garamond" w:hAnsi="Garamond"/>
        </w:rPr>
        <w:t xml:space="preserve">     </w:t>
      </w:r>
      <w:r w:rsidRPr="00A265C9">
        <w:rPr>
          <w:rFonts w:ascii="Garamond" w:hAnsi="Garamond"/>
        </w:rPr>
        <w:tab/>
      </w:r>
      <w:r w:rsidRPr="00A265C9">
        <w:rPr>
          <w:rFonts w:ascii="Garamond" w:hAnsi="Garamond"/>
        </w:rPr>
        <w:tab/>
      </w:r>
      <w:r w:rsidRPr="00A265C9">
        <w:rPr>
          <w:rFonts w:ascii="Garamond" w:hAnsi="Garamond"/>
        </w:rPr>
        <w:tab/>
        <w:t xml:space="preserve">By speaking, listening, reading and writing </w:t>
      </w:r>
    </w:p>
    <w:p w:rsidR="00314CB0" w:rsidRPr="00A265C9" w:rsidRDefault="00314CB0" w:rsidP="00314CB0">
      <w:pPr>
        <w:tabs>
          <w:tab w:val="left" w:pos="720"/>
        </w:tabs>
        <w:ind w:left="720" w:hanging="720"/>
        <w:rPr>
          <w:rFonts w:ascii="Garamond" w:hAnsi="Garamond"/>
        </w:rPr>
      </w:pPr>
      <w:r w:rsidRPr="00A265C9">
        <w:rPr>
          <w:rFonts w:ascii="Garamond" w:hAnsi="Garamond"/>
        </w:rPr>
        <w:t xml:space="preserve">     </w:t>
      </w:r>
      <w:r w:rsidRPr="00A265C9">
        <w:rPr>
          <w:rFonts w:ascii="Garamond" w:hAnsi="Garamond"/>
        </w:rPr>
        <w:tab/>
      </w:r>
      <w:r w:rsidRPr="00A265C9">
        <w:rPr>
          <w:rFonts w:ascii="Garamond" w:hAnsi="Garamond"/>
        </w:rPr>
        <w:tab/>
      </w:r>
      <w:r w:rsidRPr="00A265C9">
        <w:rPr>
          <w:rFonts w:ascii="Garamond" w:hAnsi="Garamond"/>
        </w:rPr>
        <w:tab/>
        <w:t>Verbally, non</w:t>
      </w:r>
      <w:r w:rsidRPr="00A265C9">
        <w:rPr>
          <w:rFonts w:ascii="Garamond" w:hAnsi="Garamond"/>
        </w:rPr>
        <w:noBreakHyphen/>
        <w:t xml:space="preserve">verbally, and visually </w:t>
      </w:r>
    </w:p>
    <w:p w:rsidR="00314CB0" w:rsidRPr="00A265C9" w:rsidRDefault="00314CB0" w:rsidP="00314CB0">
      <w:pPr>
        <w:tabs>
          <w:tab w:val="left" w:pos="720"/>
        </w:tabs>
        <w:ind w:left="720" w:hanging="720"/>
        <w:rPr>
          <w:rFonts w:ascii="Garamond" w:hAnsi="Garamond"/>
        </w:rPr>
      </w:pPr>
      <w:r w:rsidRPr="00A265C9">
        <w:rPr>
          <w:rFonts w:ascii="Garamond" w:hAnsi="Garamond"/>
        </w:rPr>
        <w:t xml:space="preserve">     </w:t>
      </w:r>
      <w:r w:rsidRPr="00A265C9">
        <w:rPr>
          <w:rFonts w:ascii="Garamond" w:hAnsi="Garamond"/>
        </w:rPr>
        <w:tab/>
      </w:r>
      <w:r w:rsidRPr="00A265C9">
        <w:rPr>
          <w:rFonts w:ascii="Garamond" w:hAnsi="Garamond"/>
        </w:rPr>
        <w:tab/>
      </w:r>
      <w:r w:rsidRPr="00A265C9">
        <w:rPr>
          <w:rFonts w:ascii="Garamond" w:hAnsi="Garamond"/>
        </w:rPr>
        <w:tab/>
        <w:t xml:space="preserve">With honesty and civility </w:t>
      </w:r>
    </w:p>
    <w:p w:rsidR="00314CB0" w:rsidRPr="00A265C9" w:rsidRDefault="00314CB0" w:rsidP="00314CB0">
      <w:pPr>
        <w:rPr>
          <w:rFonts w:ascii="Garamond" w:hAnsi="Garamond"/>
        </w:rPr>
      </w:pPr>
    </w:p>
    <w:p w:rsidR="00314CB0" w:rsidRPr="00A265C9" w:rsidRDefault="00314CB0" w:rsidP="00314CB0">
      <w:pPr>
        <w:rPr>
          <w:rFonts w:ascii="Garamond" w:hAnsi="Garamond"/>
        </w:rPr>
      </w:pPr>
      <w:r w:rsidRPr="00A265C9">
        <w:rPr>
          <w:rFonts w:ascii="Garamond" w:hAnsi="Garamond"/>
          <w:b/>
          <w:bCs/>
        </w:rPr>
        <w:t>ACT</w:t>
      </w:r>
      <w:r w:rsidRPr="00A265C9">
        <w:rPr>
          <w:rFonts w:ascii="Garamond" w:hAnsi="Garamond"/>
        </w:rPr>
        <w:t xml:space="preserve"> - Act purposefully, respectfully, and responsibly</w:t>
      </w:r>
    </w:p>
    <w:p w:rsidR="00314CB0" w:rsidRPr="00A265C9" w:rsidRDefault="00314CB0" w:rsidP="00314CB0">
      <w:pPr>
        <w:rPr>
          <w:rFonts w:ascii="Garamond" w:hAnsi="Garamond"/>
        </w:rPr>
      </w:pPr>
      <w:r w:rsidRPr="00A265C9">
        <w:rPr>
          <w:rFonts w:ascii="Garamond" w:hAnsi="Garamond"/>
        </w:rPr>
        <w:tab/>
        <w:t xml:space="preserve">To act, what must you do? </w:t>
      </w:r>
    </w:p>
    <w:p w:rsidR="00314CB0" w:rsidRPr="00A265C9" w:rsidRDefault="00314CB0" w:rsidP="00314CB0">
      <w:pPr>
        <w:rPr>
          <w:rFonts w:ascii="Garamond" w:hAnsi="Garamond"/>
        </w:rPr>
      </w:pPr>
      <w:r w:rsidRPr="00A265C9">
        <w:rPr>
          <w:rFonts w:ascii="Garamond" w:hAnsi="Garamond"/>
        </w:rPr>
        <w:tab/>
        <w:t xml:space="preserve">Apply disciplinary knowledge, skills, and values to educational and career goals </w:t>
      </w:r>
    </w:p>
    <w:p w:rsidR="00314CB0" w:rsidRPr="00A265C9" w:rsidRDefault="00314CB0" w:rsidP="00314CB0">
      <w:pPr>
        <w:tabs>
          <w:tab w:val="left" w:pos="720"/>
        </w:tabs>
        <w:ind w:left="720" w:hanging="720"/>
        <w:rPr>
          <w:rFonts w:ascii="Garamond" w:hAnsi="Garamond"/>
        </w:rPr>
      </w:pPr>
      <w:r w:rsidRPr="00A265C9">
        <w:rPr>
          <w:rFonts w:ascii="Garamond" w:hAnsi="Garamond"/>
        </w:rPr>
        <w:t xml:space="preserve">     </w:t>
      </w:r>
      <w:r w:rsidRPr="00A265C9">
        <w:rPr>
          <w:rFonts w:ascii="Garamond" w:hAnsi="Garamond"/>
        </w:rPr>
        <w:tab/>
        <w:t>Implement effective problem</w:t>
      </w:r>
      <w:r w:rsidRPr="00A265C9">
        <w:rPr>
          <w:rFonts w:ascii="Garamond" w:hAnsi="Garamond"/>
        </w:rPr>
        <w:noBreakHyphen/>
        <w:t>solving, decision</w:t>
      </w:r>
      <w:r w:rsidRPr="00A265C9">
        <w:rPr>
          <w:rFonts w:ascii="Garamond" w:hAnsi="Garamond"/>
        </w:rPr>
        <w:noBreakHyphen/>
        <w:t xml:space="preserve">making, and goal setting strategies </w:t>
      </w:r>
    </w:p>
    <w:p w:rsidR="00314CB0" w:rsidRPr="00A265C9" w:rsidRDefault="00314CB0" w:rsidP="00314CB0">
      <w:pPr>
        <w:tabs>
          <w:tab w:val="left" w:pos="720"/>
        </w:tabs>
        <w:ind w:left="720" w:hanging="720"/>
        <w:rPr>
          <w:rFonts w:ascii="Garamond" w:hAnsi="Garamond"/>
        </w:rPr>
      </w:pPr>
      <w:r w:rsidRPr="00A265C9">
        <w:rPr>
          <w:rFonts w:ascii="Garamond" w:hAnsi="Garamond"/>
        </w:rPr>
        <w:t xml:space="preserve">   </w:t>
      </w:r>
      <w:r w:rsidRPr="00A265C9">
        <w:rPr>
          <w:rFonts w:ascii="Garamond" w:hAnsi="Garamond"/>
        </w:rPr>
        <w:tab/>
        <w:t xml:space="preserve">Act effectively and appropriately in various personal and professional settings </w:t>
      </w:r>
    </w:p>
    <w:p w:rsidR="00314CB0" w:rsidRPr="00A265C9" w:rsidRDefault="00314CB0" w:rsidP="00314CB0">
      <w:pPr>
        <w:tabs>
          <w:tab w:val="left" w:pos="720"/>
        </w:tabs>
        <w:ind w:left="720" w:hanging="720"/>
        <w:rPr>
          <w:rFonts w:ascii="Garamond" w:hAnsi="Garamond"/>
        </w:rPr>
      </w:pPr>
      <w:r w:rsidRPr="00A265C9">
        <w:rPr>
          <w:rFonts w:ascii="Garamond" w:hAnsi="Garamond"/>
        </w:rPr>
        <w:t xml:space="preserve">   </w:t>
      </w:r>
      <w:r w:rsidRPr="00A265C9">
        <w:rPr>
          <w:rFonts w:ascii="Garamond" w:hAnsi="Garamond"/>
        </w:rPr>
        <w:tab/>
        <w:t xml:space="preserve">Assess the effectiveness of personal behavior and choices </w:t>
      </w:r>
    </w:p>
    <w:p w:rsidR="00314CB0" w:rsidRPr="00A265C9" w:rsidRDefault="00314CB0" w:rsidP="00314CB0">
      <w:pPr>
        <w:tabs>
          <w:tab w:val="left" w:pos="720"/>
        </w:tabs>
        <w:ind w:left="720" w:hanging="720"/>
        <w:rPr>
          <w:rFonts w:ascii="Garamond" w:hAnsi="Garamond"/>
        </w:rPr>
      </w:pPr>
      <w:r w:rsidRPr="00A265C9">
        <w:rPr>
          <w:rFonts w:ascii="Garamond" w:hAnsi="Garamond"/>
        </w:rPr>
        <w:t xml:space="preserve">  </w:t>
      </w:r>
      <w:r w:rsidRPr="00A265C9">
        <w:rPr>
          <w:rFonts w:ascii="Garamond" w:hAnsi="Garamond"/>
        </w:rPr>
        <w:tab/>
        <w:t xml:space="preserve">Respond appropriately to changing circumstances </w:t>
      </w:r>
    </w:p>
    <w:p w:rsidR="00314CB0" w:rsidRPr="00A265C9" w:rsidRDefault="00314CB0" w:rsidP="00314CB0">
      <w:pPr>
        <w:ind w:left="720" w:firstLine="720"/>
        <w:rPr>
          <w:rFonts w:ascii="Garamond" w:hAnsi="Garamond"/>
        </w:rPr>
      </w:pPr>
      <w:r w:rsidRPr="00A265C9">
        <w:rPr>
          <w:rFonts w:ascii="Garamond" w:hAnsi="Garamond"/>
        </w:rPr>
        <w:t xml:space="preserve">How and where must you act? </w:t>
      </w:r>
    </w:p>
    <w:p w:rsidR="00314CB0" w:rsidRPr="00A265C9" w:rsidRDefault="00314CB0" w:rsidP="00314CB0">
      <w:pPr>
        <w:rPr>
          <w:rFonts w:ascii="Garamond" w:hAnsi="Garamond"/>
        </w:rPr>
      </w:pPr>
      <w:r w:rsidRPr="00A265C9">
        <w:rPr>
          <w:rFonts w:ascii="Garamond" w:hAnsi="Garamond"/>
        </w:rPr>
        <w:tab/>
      </w:r>
      <w:r w:rsidRPr="00A265C9">
        <w:rPr>
          <w:rFonts w:ascii="Garamond" w:hAnsi="Garamond"/>
        </w:rPr>
        <w:tab/>
      </w:r>
      <w:r w:rsidRPr="00A265C9">
        <w:rPr>
          <w:rFonts w:ascii="Garamond" w:hAnsi="Garamond"/>
        </w:rPr>
        <w:tab/>
        <w:t xml:space="preserve">With courage and perseverance </w:t>
      </w:r>
    </w:p>
    <w:p w:rsidR="00314CB0" w:rsidRPr="00A265C9" w:rsidRDefault="00314CB0" w:rsidP="00314CB0">
      <w:pPr>
        <w:tabs>
          <w:tab w:val="left" w:pos="720"/>
        </w:tabs>
        <w:ind w:left="720" w:hanging="720"/>
        <w:rPr>
          <w:rFonts w:ascii="Garamond" w:hAnsi="Garamond"/>
        </w:rPr>
      </w:pPr>
      <w:r w:rsidRPr="00A265C9">
        <w:rPr>
          <w:rFonts w:ascii="Garamond" w:hAnsi="Garamond"/>
        </w:rPr>
        <w:t xml:space="preserve"> </w:t>
      </w:r>
      <w:r w:rsidRPr="00A265C9">
        <w:rPr>
          <w:rFonts w:ascii="Garamond" w:hAnsi="Garamond"/>
        </w:rPr>
        <w:tab/>
      </w:r>
      <w:r w:rsidRPr="00A265C9">
        <w:rPr>
          <w:rFonts w:ascii="Garamond" w:hAnsi="Garamond"/>
        </w:rPr>
        <w:tab/>
      </w:r>
      <w:r w:rsidRPr="00A265C9">
        <w:rPr>
          <w:rFonts w:ascii="Garamond" w:hAnsi="Garamond"/>
        </w:rPr>
        <w:tab/>
        <w:t xml:space="preserve">Individually and in groups </w:t>
      </w:r>
    </w:p>
    <w:p w:rsidR="00314CB0" w:rsidRPr="00A265C9" w:rsidRDefault="00314CB0" w:rsidP="00314CB0">
      <w:pPr>
        <w:rPr>
          <w:rFonts w:ascii="Garamond" w:hAnsi="Garamond"/>
        </w:rPr>
      </w:pPr>
      <w:r w:rsidRPr="00A265C9">
        <w:rPr>
          <w:rFonts w:ascii="Garamond" w:hAnsi="Garamond"/>
        </w:rPr>
        <w:tab/>
      </w:r>
      <w:r w:rsidRPr="00A265C9">
        <w:rPr>
          <w:rFonts w:ascii="Garamond" w:hAnsi="Garamond"/>
        </w:rPr>
        <w:tab/>
      </w:r>
      <w:r w:rsidRPr="00A265C9">
        <w:rPr>
          <w:rFonts w:ascii="Garamond" w:hAnsi="Garamond"/>
        </w:rPr>
        <w:tab/>
        <w:t xml:space="preserve">In your personal, professional, and community life </w:t>
      </w:r>
    </w:p>
    <w:p w:rsidR="00314CB0" w:rsidRPr="00A265C9" w:rsidRDefault="00314CB0" w:rsidP="00314CB0">
      <w:pPr>
        <w:pStyle w:val="BodyText"/>
        <w:rPr>
          <w:rFonts w:ascii="Garamond" w:hAnsi="Garamond"/>
        </w:rPr>
      </w:pPr>
    </w:p>
    <w:p w:rsidR="00314CB0" w:rsidRPr="00A265C9" w:rsidRDefault="00314CB0" w:rsidP="00314CB0">
      <w:pPr>
        <w:pStyle w:val="BodyText"/>
        <w:rPr>
          <w:rFonts w:ascii="Garamond" w:hAnsi="Garamond"/>
        </w:rPr>
      </w:pPr>
    </w:p>
    <w:p w:rsidR="000C56EC" w:rsidRPr="00A265C9" w:rsidRDefault="000C56EC" w:rsidP="000C56EC">
      <w:pPr>
        <w:rPr>
          <w:rFonts w:ascii="Garamond" w:hAnsi="Garamond"/>
          <w:b/>
          <w:highlight w:val="yellow"/>
        </w:rPr>
      </w:pPr>
      <w:r w:rsidRPr="00A265C9">
        <w:rPr>
          <w:rFonts w:ascii="Garamond" w:hAnsi="Garamond"/>
          <w:b/>
          <w:highlight w:val="yellow"/>
          <w:u w:val="single"/>
        </w:rPr>
        <w:lastRenderedPageBreak/>
        <w:t>Grading Composition</w:t>
      </w:r>
      <w:r w:rsidRPr="00A265C9">
        <w:rPr>
          <w:rFonts w:ascii="Garamond" w:hAnsi="Garamond"/>
          <w:b/>
          <w:highlight w:val="yellow"/>
        </w:rPr>
        <w:t>:</w:t>
      </w:r>
      <w:r w:rsidRPr="00A265C9">
        <w:rPr>
          <w:rFonts w:ascii="Garamond" w:hAnsi="Garamond"/>
          <w:b/>
          <w:highlight w:val="yellow"/>
        </w:rPr>
        <w:tab/>
      </w:r>
      <w:r w:rsidR="004B17D8" w:rsidRPr="00A265C9">
        <w:rPr>
          <w:rFonts w:ascii="Garamond" w:hAnsi="Garamond"/>
          <w:b/>
          <w:highlight w:val="yellow"/>
          <w:u w:val="single"/>
        </w:rPr>
        <w:t>Weight</w:t>
      </w:r>
      <w:r w:rsidR="002F7388" w:rsidRPr="00A265C9">
        <w:rPr>
          <w:rFonts w:ascii="Garamond" w:hAnsi="Garamond"/>
          <w:b/>
          <w:highlight w:val="yellow"/>
        </w:rPr>
        <w:t>:</w:t>
      </w:r>
      <w:r w:rsidRPr="00A265C9">
        <w:rPr>
          <w:rFonts w:ascii="Garamond" w:hAnsi="Garamond"/>
          <w:b/>
          <w:highlight w:val="yellow"/>
        </w:rPr>
        <w:tab/>
      </w:r>
      <w:r w:rsidRPr="00A265C9">
        <w:rPr>
          <w:rFonts w:ascii="Garamond" w:hAnsi="Garamond"/>
          <w:b/>
          <w:highlight w:val="yellow"/>
          <w:u w:val="single"/>
        </w:rPr>
        <w:t>Scale</w:t>
      </w:r>
      <w:r w:rsidRPr="00A265C9">
        <w:rPr>
          <w:rFonts w:ascii="Garamond" w:hAnsi="Garamond"/>
          <w:b/>
          <w:highlight w:val="yellow"/>
        </w:rPr>
        <w:t>:</w:t>
      </w:r>
    </w:p>
    <w:p w:rsidR="000C56EC" w:rsidRPr="00A265C9" w:rsidRDefault="006223FE" w:rsidP="000C56EC">
      <w:pPr>
        <w:rPr>
          <w:rFonts w:ascii="Garamond" w:hAnsi="Garamond"/>
          <w:highlight w:val="yellow"/>
        </w:rPr>
      </w:pPr>
      <w:r>
        <w:rPr>
          <w:rFonts w:ascii="Garamond" w:hAnsi="Garamond"/>
          <w:highlight w:val="yellow"/>
        </w:rPr>
        <w:t xml:space="preserve">Mid-Term and </w:t>
      </w:r>
      <w:r w:rsidR="005A3B71">
        <w:rPr>
          <w:rFonts w:ascii="Garamond" w:hAnsi="Garamond"/>
          <w:highlight w:val="yellow"/>
        </w:rPr>
        <w:t>Final Exam</w:t>
      </w:r>
      <w:r w:rsidR="005A3B71">
        <w:rPr>
          <w:rFonts w:ascii="Garamond" w:hAnsi="Garamond"/>
          <w:highlight w:val="yellow"/>
        </w:rPr>
        <w:tab/>
      </w:r>
      <w:bookmarkStart w:id="0" w:name="_GoBack"/>
      <w:bookmarkEnd w:id="0"/>
      <w:r w:rsidR="005A3B71">
        <w:rPr>
          <w:rFonts w:ascii="Garamond" w:hAnsi="Garamond"/>
          <w:highlight w:val="yellow"/>
        </w:rPr>
        <w:t>3</w:t>
      </w:r>
      <w:r w:rsidR="00D610C7" w:rsidRPr="00A265C9">
        <w:rPr>
          <w:rFonts w:ascii="Garamond" w:hAnsi="Garamond"/>
          <w:highlight w:val="yellow"/>
        </w:rPr>
        <w:t>5</w:t>
      </w:r>
      <w:r w:rsidR="004B17D8" w:rsidRPr="00A265C9">
        <w:rPr>
          <w:rFonts w:ascii="Garamond" w:hAnsi="Garamond"/>
          <w:highlight w:val="yellow"/>
        </w:rPr>
        <w:t>%</w:t>
      </w:r>
      <w:r w:rsidR="002F7388" w:rsidRPr="00A265C9">
        <w:rPr>
          <w:rFonts w:ascii="Garamond" w:hAnsi="Garamond"/>
          <w:highlight w:val="yellow"/>
        </w:rPr>
        <w:tab/>
      </w:r>
      <w:r w:rsidR="002F7388" w:rsidRPr="00A265C9">
        <w:rPr>
          <w:rFonts w:ascii="Garamond" w:hAnsi="Garamond"/>
          <w:highlight w:val="yellow"/>
        </w:rPr>
        <w:tab/>
      </w:r>
      <w:r w:rsidR="000C56EC" w:rsidRPr="00A265C9">
        <w:rPr>
          <w:rFonts w:ascii="Garamond" w:hAnsi="Garamond"/>
          <w:highlight w:val="yellow"/>
        </w:rPr>
        <w:t>A = 90%+</w:t>
      </w:r>
    </w:p>
    <w:p w:rsidR="000C56EC" w:rsidRPr="00A265C9" w:rsidRDefault="005A3B71" w:rsidP="000C56EC">
      <w:pPr>
        <w:rPr>
          <w:rFonts w:ascii="Garamond" w:hAnsi="Garamond"/>
          <w:highlight w:val="yellow"/>
        </w:rPr>
      </w:pPr>
      <w:r>
        <w:rPr>
          <w:rFonts w:ascii="Garamond" w:hAnsi="Garamond"/>
          <w:highlight w:val="yellow"/>
        </w:rPr>
        <w:tab/>
      </w:r>
      <w:r>
        <w:rPr>
          <w:rFonts w:ascii="Garamond" w:hAnsi="Garamond"/>
          <w:highlight w:val="yellow"/>
        </w:rPr>
        <w:tab/>
      </w:r>
      <w:r>
        <w:rPr>
          <w:rFonts w:ascii="Garamond" w:hAnsi="Garamond"/>
          <w:highlight w:val="yellow"/>
        </w:rPr>
        <w:tab/>
      </w:r>
      <w:r>
        <w:rPr>
          <w:rFonts w:ascii="Garamond" w:hAnsi="Garamond"/>
          <w:highlight w:val="yellow"/>
        </w:rPr>
        <w:tab/>
      </w:r>
      <w:r w:rsidR="000C56EC" w:rsidRPr="00A265C9">
        <w:rPr>
          <w:rFonts w:ascii="Garamond" w:hAnsi="Garamond"/>
          <w:highlight w:val="yellow"/>
        </w:rPr>
        <w:tab/>
      </w:r>
      <w:r w:rsidR="000C56EC" w:rsidRPr="00A265C9">
        <w:rPr>
          <w:rFonts w:ascii="Garamond" w:hAnsi="Garamond"/>
          <w:highlight w:val="yellow"/>
        </w:rPr>
        <w:tab/>
        <w:t>B = 80% - 89%</w:t>
      </w:r>
    </w:p>
    <w:p w:rsidR="000C56EC" w:rsidRPr="00A265C9" w:rsidRDefault="005A3B71" w:rsidP="000C56EC">
      <w:pPr>
        <w:rPr>
          <w:rFonts w:ascii="Garamond" w:hAnsi="Garamond"/>
          <w:highlight w:val="yellow"/>
        </w:rPr>
      </w:pPr>
      <w:r>
        <w:rPr>
          <w:rFonts w:ascii="Garamond" w:hAnsi="Garamond"/>
          <w:highlight w:val="yellow"/>
        </w:rPr>
        <w:t>Homework Mgr</w:t>
      </w:r>
      <w:r>
        <w:rPr>
          <w:rFonts w:ascii="Garamond" w:hAnsi="Garamond"/>
          <w:highlight w:val="yellow"/>
        </w:rPr>
        <w:tab/>
      </w:r>
      <w:r>
        <w:rPr>
          <w:rFonts w:ascii="Garamond" w:hAnsi="Garamond"/>
          <w:highlight w:val="yellow"/>
        </w:rPr>
        <w:tab/>
        <w:t>30</w:t>
      </w:r>
      <w:r w:rsidR="004B17D8" w:rsidRPr="00A265C9">
        <w:rPr>
          <w:rFonts w:ascii="Garamond" w:hAnsi="Garamond"/>
          <w:highlight w:val="yellow"/>
        </w:rPr>
        <w:t>%</w:t>
      </w:r>
      <w:r w:rsidR="000C56EC" w:rsidRPr="00A265C9">
        <w:rPr>
          <w:rFonts w:ascii="Garamond" w:hAnsi="Garamond"/>
          <w:highlight w:val="yellow"/>
        </w:rPr>
        <w:tab/>
      </w:r>
      <w:r w:rsidR="000C56EC" w:rsidRPr="00A265C9">
        <w:rPr>
          <w:rFonts w:ascii="Garamond" w:hAnsi="Garamond"/>
          <w:highlight w:val="yellow"/>
        </w:rPr>
        <w:tab/>
        <w:t>C = 70% - 79%</w:t>
      </w:r>
    </w:p>
    <w:p w:rsidR="000C56EC" w:rsidRPr="00A265C9" w:rsidRDefault="005A3B71" w:rsidP="000C56EC">
      <w:pPr>
        <w:rPr>
          <w:rFonts w:ascii="Garamond" w:hAnsi="Garamond"/>
          <w:highlight w:val="yellow"/>
        </w:rPr>
      </w:pPr>
      <w:r>
        <w:rPr>
          <w:rFonts w:ascii="Garamond" w:hAnsi="Garamond"/>
          <w:highlight w:val="yellow"/>
        </w:rPr>
        <w:t>Chapter Quizzes</w:t>
      </w:r>
      <w:r>
        <w:rPr>
          <w:rFonts w:ascii="Garamond" w:hAnsi="Garamond"/>
          <w:highlight w:val="yellow"/>
        </w:rPr>
        <w:tab/>
      </w:r>
      <w:r>
        <w:rPr>
          <w:rFonts w:ascii="Garamond" w:hAnsi="Garamond"/>
          <w:highlight w:val="yellow"/>
        </w:rPr>
        <w:tab/>
        <w:t>3</w:t>
      </w:r>
      <w:r w:rsidR="00D610C7" w:rsidRPr="00A265C9">
        <w:rPr>
          <w:rFonts w:ascii="Garamond" w:hAnsi="Garamond"/>
          <w:highlight w:val="yellow"/>
        </w:rPr>
        <w:t>0</w:t>
      </w:r>
      <w:r w:rsidR="004B17D8" w:rsidRPr="00A265C9">
        <w:rPr>
          <w:rFonts w:ascii="Garamond" w:hAnsi="Garamond"/>
          <w:highlight w:val="yellow"/>
        </w:rPr>
        <w:t>%</w:t>
      </w:r>
      <w:r w:rsidR="000C56EC" w:rsidRPr="00A265C9">
        <w:rPr>
          <w:rFonts w:ascii="Garamond" w:hAnsi="Garamond"/>
          <w:highlight w:val="yellow"/>
        </w:rPr>
        <w:t xml:space="preserve"> </w:t>
      </w:r>
      <w:r w:rsidR="000C56EC" w:rsidRPr="00A265C9">
        <w:rPr>
          <w:rFonts w:ascii="Garamond" w:hAnsi="Garamond"/>
          <w:highlight w:val="yellow"/>
        </w:rPr>
        <w:tab/>
      </w:r>
      <w:r w:rsidR="000C56EC" w:rsidRPr="00A265C9">
        <w:rPr>
          <w:rFonts w:ascii="Garamond" w:hAnsi="Garamond"/>
          <w:highlight w:val="yellow"/>
        </w:rPr>
        <w:tab/>
        <w:t>D = 60% - 69%</w:t>
      </w:r>
    </w:p>
    <w:p w:rsidR="000C56EC" w:rsidRPr="00A265C9" w:rsidRDefault="004B17D8" w:rsidP="000C56EC">
      <w:pPr>
        <w:rPr>
          <w:rFonts w:ascii="Garamond" w:hAnsi="Garamond"/>
        </w:rPr>
      </w:pPr>
      <w:r w:rsidRPr="00A265C9">
        <w:rPr>
          <w:rFonts w:ascii="Garamond" w:hAnsi="Garamond"/>
          <w:highlight w:val="yellow"/>
        </w:rPr>
        <w:t>Group Work</w:t>
      </w:r>
      <w:r w:rsidR="000C56EC" w:rsidRPr="00A265C9">
        <w:rPr>
          <w:rFonts w:ascii="Garamond" w:hAnsi="Garamond"/>
          <w:highlight w:val="yellow"/>
        </w:rPr>
        <w:t xml:space="preserve"> </w:t>
      </w:r>
      <w:r w:rsidR="00D82BE1" w:rsidRPr="00A265C9">
        <w:rPr>
          <w:rFonts w:ascii="Garamond" w:hAnsi="Garamond"/>
          <w:highlight w:val="yellow"/>
        </w:rPr>
        <w:t>Participation</w:t>
      </w:r>
      <w:r w:rsidR="00D82BE1" w:rsidRPr="00A265C9">
        <w:rPr>
          <w:rFonts w:ascii="Garamond" w:hAnsi="Garamond"/>
          <w:highlight w:val="yellow"/>
        </w:rPr>
        <w:tab/>
      </w:r>
      <w:r w:rsidR="000C56EC" w:rsidRPr="00A265C9">
        <w:rPr>
          <w:rFonts w:ascii="Garamond" w:hAnsi="Garamond"/>
          <w:highlight w:val="yellow"/>
        </w:rPr>
        <w:t xml:space="preserve">  </w:t>
      </w:r>
      <w:r w:rsidR="002F7388" w:rsidRPr="00A265C9">
        <w:rPr>
          <w:rFonts w:ascii="Garamond" w:hAnsi="Garamond"/>
          <w:highlight w:val="yellow"/>
        </w:rPr>
        <w:t>5</w:t>
      </w:r>
      <w:r w:rsidRPr="00A265C9">
        <w:rPr>
          <w:rFonts w:ascii="Garamond" w:hAnsi="Garamond"/>
          <w:highlight w:val="yellow"/>
        </w:rPr>
        <w:t>%</w:t>
      </w:r>
      <w:r w:rsidR="000C56EC" w:rsidRPr="00A265C9">
        <w:rPr>
          <w:rFonts w:ascii="Garamond" w:hAnsi="Garamond"/>
          <w:highlight w:val="yellow"/>
        </w:rPr>
        <w:tab/>
      </w:r>
      <w:r w:rsidR="000C56EC" w:rsidRPr="00A265C9">
        <w:rPr>
          <w:rFonts w:ascii="Garamond" w:hAnsi="Garamond"/>
          <w:highlight w:val="yellow"/>
        </w:rPr>
        <w:tab/>
        <w:t>F = Below 60%</w:t>
      </w:r>
    </w:p>
    <w:p w:rsidR="000C56EC" w:rsidRPr="00A265C9" w:rsidRDefault="000C56EC" w:rsidP="000C56EC">
      <w:pPr>
        <w:rPr>
          <w:rFonts w:ascii="Garamond" w:hAnsi="Garamond"/>
        </w:rPr>
      </w:pPr>
      <w:r w:rsidRPr="00A265C9">
        <w:rPr>
          <w:rFonts w:ascii="Garamond" w:hAnsi="Garamond"/>
        </w:rPr>
        <w:tab/>
      </w:r>
      <w:r w:rsidRPr="00A265C9">
        <w:rPr>
          <w:rFonts w:ascii="Garamond" w:hAnsi="Garamond"/>
        </w:rPr>
        <w:tab/>
      </w:r>
    </w:p>
    <w:p w:rsidR="000C56EC" w:rsidRPr="00A265C9" w:rsidRDefault="006223FE" w:rsidP="000C56EC">
      <w:pPr>
        <w:rPr>
          <w:rFonts w:ascii="Garamond" w:hAnsi="Garamond"/>
        </w:rPr>
      </w:pPr>
      <w:r>
        <w:rPr>
          <w:rFonts w:ascii="Garamond" w:hAnsi="Garamond"/>
          <w:noProof/>
        </w:rPr>
        <w:pict>
          <v:line id="Line 6" o:spid="_x0000_s1028"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4.6pt" to="178.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Nn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" o:allowincell="f"/>
        </w:pict>
      </w:r>
      <w:r w:rsidR="000C56EC" w:rsidRPr="00A265C9">
        <w:rPr>
          <w:rFonts w:ascii="Garamond" w:hAnsi="Garamond"/>
        </w:rPr>
        <w:tab/>
      </w:r>
      <w:r w:rsidR="000C56EC" w:rsidRPr="00A265C9">
        <w:rPr>
          <w:rFonts w:ascii="Garamond" w:hAnsi="Garamond"/>
        </w:rPr>
        <w:tab/>
      </w:r>
      <w:r w:rsidR="000C56EC" w:rsidRPr="00A265C9">
        <w:rPr>
          <w:rFonts w:ascii="Garamond" w:hAnsi="Garamond"/>
        </w:rPr>
        <w:tab/>
      </w:r>
      <w:r w:rsidR="000C56EC" w:rsidRPr="00A265C9">
        <w:rPr>
          <w:rFonts w:ascii="Garamond" w:hAnsi="Garamond"/>
        </w:rPr>
        <w:tab/>
        <w:t xml:space="preserve">        </w:t>
      </w:r>
      <w:r w:rsidR="000C56EC" w:rsidRPr="00A265C9">
        <w:rPr>
          <w:rFonts w:ascii="Garamond" w:hAnsi="Garamond"/>
        </w:rPr>
        <w:tab/>
      </w:r>
      <w:r w:rsidR="000C56EC" w:rsidRPr="00A265C9">
        <w:rPr>
          <w:rFonts w:ascii="Garamond" w:hAnsi="Garamond"/>
        </w:rPr>
        <w:tab/>
      </w:r>
      <w:r w:rsidR="000C56EC" w:rsidRPr="00A265C9">
        <w:rPr>
          <w:rFonts w:ascii="Garamond" w:hAnsi="Garamond"/>
        </w:rPr>
        <w:tab/>
      </w:r>
    </w:p>
    <w:p w:rsidR="000C56EC" w:rsidRPr="00A265C9" w:rsidRDefault="000C56EC" w:rsidP="000C56EC">
      <w:pPr>
        <w:ind w:firstLine="720"/>
        <w:rPr>
          <w:rFonts w:ascii="Garamond" w:hAnsi="Garamond"/>
        </w:rPr>
      </w:pPr>
      <w:r w:rsidRPr="00A265C9">
        <w:rPr>
          <w:rFonts w:ascii="Garamond" w:hAnsi="Garamond"/>
        </w:rPr>
        <w:t>Total</w:t>
      </w:r>
      <w:r w:rsidRPr="00A265C9">
        <w:rPr>
          <w:rFonts w:ascii="Garamond" w:hAnsi="Garamond"/>
        </w:rPr>
        <w:tab/>
      </w:r>
      <w:r w:rsidRPr="00A265C9">
        <w:rPr>
          <w:rFonts w:ascii="Garamond" w:hAnsi="Garamond"/>
        </w:rPr>
        <w:tab/>
      </w:r>
      <w:r w:rsidRPr="00A265C9">
        <w:rPr>
          <w:rFonts w:ascii="Garamond" w:hAnsi="Garamond"/>
        </w:rPr>
        <w:tab/>
      </w:r>
      <w:r w:rsidR="002F7388" w:rsidRPr="00A265C9">
        <w:rPr>
          <w:rFonts w:ascii="Garamond" w:hAnsi="Garamond"/>
        </w:rPr>
        <w:t>10</w:t>
      </w:r>
      <w:r w:rsidR="004B17D8" w:rsidRPr="00A265C9">
        <w:rPr>
          <w:rFonts w:ascii="Garamond" w:hAnsi="Garamond"/>
        </w:rPr>
        <w:t>0%</w:t>
      </w:r>
      <w:r w:rsidRPr="00A265C9">
        <w:rPr>
          <w:rFonts w:ascii="Garamond" w:hAnsi="Garamond"/>
        </w:rPr>
        <w:tab/>
      </w:r>
      <w:r w:rsidRPr="00A265C9">
        <w:rPr>
          <w:rFonts w:ascii="Garamond" w:hAnsi="Garamond"/>
        </w:rPr>
        <w:tab/>
      </w:r>
    </w:p>
    <w:p w:rsidR="000C56EC" w:rsidRPr="00A265C9" w:rsidRDefault="006223FE" w:rsidP="000C56EC">
      <w:pPr>
        <w:rPr>
          <w:rFonts w:ascii="Garamond" w:hAnsi="Garamond"/>
        </w:rPr>
      </w:pPr>
      <w:r>
        <w:rPr>
          <w:rFonts w:ascii="Garamond" w:hAnsi="Garamond"/>
          <w:noProof/>
        </w:rPr>
        <w:pict>
          <v:line id="Line 5" o:spid="_x0000_s1027"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4pt" to="1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" o:allowincell="f" strokeweight="3pt">
            <v:stroke linestyle="thinThin"/>
          </v:line>
        </w:pict>
      </w:r>
    </w:p>
    <w:p w:rsidR="00314CB0" w:rsidRPr="00A265C9" w:rsidRDefault="00314CB0" w:rsidP="00314CB0">
      <w:pPr>
        <w:rPr>
          <w:rFonts w:ascii="Garamond" w:hAnsi="Garamond"/>
        </w:rPr>
      </w:pPr>
    </w:p>
    <w:p w:rsidR="00314CB0" w:rsidRPr="00A265C9" w:rsidRDefault="00314CB0" w:rsidP="00314CB0">
      <w:pPr>
        <w:rPr>
          <w:rFonts w:ascii="Garamond" w:hAnsi="Garamond"/>
          <w:b/>
        </w:rPr>
      </w:pPr>
      <w:r w:rsidRPr="00A265C9">
        <w:rPr>
          <w:rFonts w:ascii="Garamond" w:hAnsi="Garamond"/>
          <w:b/>
        </w:rPr>
        <w:t>Course Policies:</w:t>
      </w:r>
    </w:p>
    <w:p w:rsidR="00F9759E" w:rsidRPr="00A265C9" w:rsidRDefault="00F9759E" w:rsidP="00F9759E">
      <w:pPr>
        <w:pStyle w:val="BodyText"/>
        <w:spacing w:before="120"/>
        <w:rPr>
          <w:rFonts w:ascii="Garamond" w:hAnsi="Garamond"/>
        </w:rPr>
      </w:pPr>
      <w:r w:rsidRPr="00A265C9">
        <w:rPr>
          <w:rFonts w:ascii="Garamond" w:hAnsi="Garamond"/>
          <w:highlight w:val="yellow"/>
        </w:rPr>
        <w:t xml:space="preserve">Full and timely participation in </w:t>
      </w:r>
      <w:r w:rsidR="00606D91">
        <w:rPr>
          <w:rFonts w:ascii="Garamond" w:hAnsi="Garamond"/>
          <w:highlight w:val="yellow"/>
        </w:rPr>
        <w:t xml:space="preserve">class, </w:t>
      </w:r>
      <w:r w:rsidRPr="00A265C9">
        <w:rPr>
          <w:rFonts w:ascii="Garamond" w:hAnsi="Garamond"/>
          <w:highlight w:val="yellow"/>
        </w:rPr>
        <w:t>group work</w:t>
      </w:r>
      <w:r w:rsidR="00606D91">
        <w:rPr>
          <w:rFonts w:ascii="Garamond" w:hAnsi="Garamond"/>
          <w:highlight w:val="yellow"/>
        </w:rPr>
        <w:t>,</w:t>
      </w:r>
      <w:r w:rsidR="004B17D8" w:rsidRPr="00A265C9">
        <w:rPr>
          <w:rFonts w:ascii="Garamond" w:hAnsi="Garamond"/>
          <w:highlight w:val="yellow"/>
        </w:rPr>
        <w:t xml:space="preserve"> and homework</w:t>
      </w:r>
      <w:r w:rsidRPr="00A265C9">
        <w:rPr>
          <w:rFonts w:ascii="Garamond" w:hAnsi="Garamond"/>
          <w:highlight w:val="yellow"/>
        </w:rPr>
        <w:t xml:space="preserve"> is </w:t>
      </w:r>
      <w:r w:rsidRPr="00A265C9">
        <w:rPr>
          <w:rFonts w:ascii="Garamond" w:hAnsi="Garamond"/>
          <w:b/>
          <w:highlight w:val="yellow"/>
          <w:u w:val="single"/>
        </w:rPr>
        <w:t>mandatory</w:t>
      </w:r>
      <w:r w:rsidRPr="00A265C9">
        <w:rPr>
          <w:rFonts w:ascii="Garamond" w:hAnsi="Garamond"/>
          <w:highlight w:val="yellow"/>
        </w:rPr>
        <w:t xml:space="preserve"> and crucial if you want to succeed in this course.  The different topics build upon each other.  Missing one topic could negatively affect your understanding of a later topic.  Students are expected to complete the assignments throughout the session on a timely basis.</w:t>
      </w:r>
    </w:p>
    <w:p w:rsidR="00170386" w:rsidRPr="00A265C9" w:rsidRDefault="00170386" w:rsidP="00F9759E">
      <w:pPr>
        <w:pStyle w:val="BodyText"/>
        <w:spacing w:before="120"/>
        <w:rPr>
          <w:rFonts w:ascii="Garamond" w:hAnsi="Garamond"/>
        </w:rPr>
      </w:pPr>
      <w:r w:rsidRPr="00A265C9">
        <w:rPr>
          <w:rFonts w:ascii="Garamond" w:hAnsi="Garamond"/>
          <w:highlight w:val="yellow"/>
        </w:rPr>
        <w:t xml:space="preserve">On all quizzes and exams taken in class you are allowed to use the textbook (print or electronic), your notes, your formula sheet (that I suggest you put together during class), and any PowerPoint presentations in class.  You </w:t>
      </w:r>
      <w:r w:rsidRPr="00A265C9">
        <w:rPr>
          <w:rFonts w:ascii="Garamond" w:hAnsi="Garamond"/>
          <w:b/>
          <w:highlight w:val="yellow"/>
        </w:rPr>
        <w:t>may not</w:t>
      </w:r>
      <w:r w:rsidRPr="00A265C9">
        <w:rPr>
          <w:rFonts w:ascii="Garamond" w:hAnsi="Garamond"/>
          <w:highlight w:val="yellow"/>
        </w:rPr>
        <w:t xml:space="preserve"> use prior questions done for class such as homework, quizzes, or extra credit work</w:t>
      </w:r>
      <w:r w:rsidR="00DF36D3">
        <w:rPr>
          <w:rFonts w:ascii="Garamond" w:hAnsi="Garamond"/>
          <w:highlight w:val="yellow"/>
        </w:rPr>
        <w:t xml:space="preserve"> or the internet</w:t>
      </w:r>
      <w:r w:rsidRPr="00A265C9">
        <w:rPr>
          <w:rFonts w:ascii="Garamond" w:hAnsi="Garamond"/>
          <w:highlight w:val="yellow"/>
        </w:rPr>
        <w:t>.</w:t>
      </w:r>
      <w:r w:rsidR="00A265C9" w:rsidRPr="00A265C9">
        <w:rPr>
          <w:rFonts w:ascii="Garamond" w:hAnsi="Garamond"/>
        </w:rPr>
        <w:t xml:space="preserve">  </w:t>
      </w:r>
      <w:r w:rsidR="00A265C9" w:rsidRPr="00A265C9">
        <w:rPr>
          <w:rFonts w:ascii="Garamond" w:hAnsi="Garamond"/>
          <w:highlight w:val="yellow"/>
        </w:rPr>
        <w:t>Quizzes and exams must be done on computers supplied in class.  Your screen will be monitored during the quizzes and exams to assure this policy is followed.</w:t>
      </w:r>
    </w:p>
    <w:p w:rsidR="000203F5" w:rsidRPr="00A265C9" w:rsidRDefault="000203F5" w:rsidP="000203F5">
      <w:pPr>
        <w:spacing w:before="120"/>
        <w:rPr>
          <w:rFonts w:ascii="Garamond" w:hAnsi="Garamond"/>
        </w:rPr>
      </w:pPr>
      <w:r w:rsidRPr="00A265C9">
        <w:rPr>
          <w:rFonts w:ascii="Garamond" w:hAnsi="Garamond"/>
        </w:rPr>
        <w:t xml:space="preserve">Please become familiar with </w:t>
      </w:r>
      <w:smartTag w:uri="urn:schemas-microsoft-com:office:smarttags" w:element="place">
        <w:smartTag w:uri="urn:schemas-microsoft-com:office:smarttags" w:element="country-region">
          <w:r w:rsidRPr="00A265C9">
            <w:rPr>
              <w:rFonts w:ascii="Garamond" w:hAnsi="Garamond"/>
            </w:rPr>
            <w:t>Valencia</w:t>
          </w:r>
        </w:smartTag>
      </w:smartTag>
      <w:r w:rsidRPr="00A265C9">
        <w:rPr>
          <w:rFonts w:ascii="Garamond" w:hAnsi="Garamond"/>
        </w:rPr>
        <w:t xml:space="preserve">’s withdrawal policy.  It is your responsibility to properly withdraw from class in a timely manner.  Per Valencia Policy 4-07 (Academic Progress, Course Attendance and Grades, and Withdrawals), a student who withdraws from class before the withdrawal deadline will receive a grade of “W.”  A student is not permitted to withdraw after the withdrawal deadline.  Students who stay in the class after this deadline are responsible to complete all work required for the course; e.g., homework, projects, tests, etc. If you choose to stop participating in the course after the Withdrawal deadline, you will be held responsible for all work missed, </w:t>
      </w:r>
      <w:r w:rsidR="00AF11B0">
        <w:rPr>
          <w:rFonts w:ascii="Garamond" w:hAnsi="Garamond"/>
        </w:rPr>
        <w:t>includin</w:t>
      </w:r>
      <w:r w:rsidRPr="00A265C9">
        <w:rPr>
          <w:rFonts w:ascii="Garamond" w:hAnsi="Garamond"/>
        </w:rPr>
        <w:t>g the final exam. Any work which is not completed by the appropriate deadline will receive a zero. Hence, the final grade for the course will be determined by taking into consideration the percentages obtained by work which was turned in and the zeros given to work which were not turned in on time. Students can still be withdrawn by the college for violations of the college’s code of conduct policies. Any student who withdraws or is withdrawn from a class during a third or subsequent attempt in the same course will be assigned a grade of “F.”</w:t>
      </w:r>
    </w:p>
    <w:p w:rsidR="00314CB0" w:rsidRDefault="00314CB0" w:rsidP="00314CB0">
      <w:pPr>
        <w:rPr>
          <w:rFonts w:ascii="Garamond" w:hAnsi="Garamond"/>
        </w:rPr>
      </w:pPr>
    </w:p>
    <w:p w:rsidR="00EA06D6" w:rsidRDefault="00EA06D6" w:rsidP="00314CB0">
      <w:pPr>
        <w:rPr>
          <w:rFonts w:ascii="Garamond" w:hAnsi="Garamond"/>
        </w:rPr>
      </w:pPr>
      <w:r>
        <w:rPr>
          <w:rFonts w:ascii="Garamond" w:hAnsi="Garamond"/>
        </w:rPr>
        <w:t>Initial Schedule:  The most up-to-date version of this schedule is maintained at the professor’s faculty web-site.  Here is the initial version:</w:t>
      </w:r>
    </w:p>
    <w:p w:rsidR="00EA06D6" w:rsidRDefault="00EA06D6" w:rsidP="00314CB0">
      <w:pPr>
        <w:rPr>
          <w:rFonts w:ascii="Garamond" w:hAnsi="Garamond"/>
        </w:rPr>
      </w:pPr>
    </w:p>
    <w:p w:rsidR="00AF11B0" w:rsidRPr="00A265C9" w:rsidRDefault="00A03DF6" w:rsidP="00314CB0">
      <w:pPr>
        <w:rPr>
          <w:rFonts w:ascii="Garamond" w:hAnsi="Garamond"/>
        </w:rPr>
      </w:pPr>
      <w:r>
        <w:rPr>
          <w:rFonts w:ascii="Garamond" w:hAnsi="Garamond"/>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pt;height:50.5pt" o:ole="">
            <v:imagedata r:id="rId6" o:title=""/>
          </v:shape>
          <o:OLEObject Type="Embed" ProgID="Excel.Sheet.12" ShapeID="_x0000_i1025" DrawAspect="Icon" ObjectID="_1460906982" r:id="rId7"/>
        </w:object>
      </w:r>
    </w:p>
    <w:p w:rsidR="00314CB0" w:rsidRPr="00A265C9" w:rsidRDefault="00314CB0" w:rsidP="00314CB0">
      <w:pPr>
        <w:rPr>
          <w:rFonts w:ascii="Garamond" w:hAnsi="Garamond"/>
        </w:rPr>
      </w:pPr>
    </w:p>
    <w:p w:rsidR="00314CB0" w:rsidRPr="00A265C9" w:rsidRDefault="007A51A7" w:rsidP="00314CB0">
      <w:pPr>
        <w:rPr>
          <w:rFonts w:ascii="Garamond" w:hAnsi="Garamond"/>
          <w:b/>
        </w:rPr>
      </w:pPr>
      <w:r w:rsidRPr="00A265C9">
        <w:rPr>
          <w:rFonts w:ascii="Garamond" w:hAnsi="Garamond"/>
          <w:b/>
        </w:rPr>
        <w:t>Quizzes</w:t>
      </w:r>
      <w:r w:rsidR="004B17D8" w:rsidRPr="00A265C9">
        <w:rPr>
          <w:rFonts w:ascii="Garamond" w:hAnsi="Garamond"/>
          <w:b/>
        </w:rPr>
        <w:t>,</w:t>
      </w:r>
      <w:r w:rsidR="00314CB0" w:rsidRPr="00A265C9">
        <w:rPr>
          <w:rFonts w:ascii="Garamond" w:hAnsi="Garamond"/>
          <w:b/>
        </w:rPr>
        <w:t xml:space="preserve"> Group Work</w:t>
      </w:r>
      <w:r w:rsidR="004B17D8" w:rsidRPr="00A265C9">
        <w:rPr>
          <w:rFonts w:ascii="Garamond" w:hAnsi="Garamond"/>
          <w:b/>
        </w:rPr>
        <w:t>, and Homework</w:t>
      </w:r>
      <w:r w:rsidR="00314CB0" w:rsidRPr="00A265C9">
        <w:rPr>
          <w:rFonts w:ascii="Garamond" w:hAnsi="Garamond"/>
          <w:b/>
        </w:rPr>
        <w:t>:</w:t>
      </w:r>
    </w:p>
    <w:p w:rsidR="00314CB0" w:rsidRPr="00A265C9" w:rsidRDefault="00314CB0" w:rsidP="00314CB0">
      <w:pPr>
        <w:pStyle w:val="BodyText"/>
        <w:rPr>
          <w:rFonts w:ascii="Garamond" w:hAnsi="Garamond"/>
        </w:rPr>
      </w:pPr>
      <w:r w:rsidRPr="00A265C9">
        <w:rPr>
          <w:rFonts w:ascii="Garamond" w:hAnsi="Garamond"/>
        </w:rPr>
        <w:lastRenderedPageBreak/>
        <w:t xml:space="preserve">Accounting is learned by understanding the concepts involved and applying those concepts in practice problems.  Thus to master this course, you need to </w:t>
      </w:r>
    </w:p>
    <w:p w:rsidR="00314CB0" w:rsidRPr="00A265C9" w:rsidRDefault="00314CB0" w:rsidP="00314CB0">
      <w:pPr>
        <w:pStyle w:val="BodyText"/>
        <w:rPr>
          <w:rFonts w:ascii="Garamond" w:hAnsi="Garamond"/>
        </w:rPr>
      </w:pPr>
    </w:p>
    <w:p w:rsidR="00314CB0" w:rsidRPr="00A265C9" w:rsidRDefault="00F9759E" w:rsidP="00314CB0">
      <w:pPr>
        <w:numPr>
          <w:ilvl w:val="0"/>
          <w:numId w:val="1"/>
        </w:numPr>
        <w:rPr>
          <w:rFonts w:ascii="Garamond" w:hAnsi="Garamond"/>
          <w:highlight w:val="yellow"/>
        </w:rPr>
      </w:pPr>
      <w:r w:rsidRPr="00A265C9">
        <w:rPr>
          <w:rFonts w:ascii="Garamond" w:hAnsi="Garamond"/>
          <w:highlight w:val="yellow"/>
        </w:rPr>
        <w:t xml:space="preserve">Read the material </w:t>
      </w:r>
      <w:r w:rsidRPr="00A265C9">
        <w:rPr>
          <w:rFonts w:ascii="Garamond" w:hAnsi="Garamond"/>
          <w:b/>
          <w:bCs/>
          <w:highlight w:val="yellow"/>
        </w:rPr>
        <w:t>before</w:t>
      </w:r>
      <w:r w:rsidRPr="00A265C9">
        <w:rPr>
          <w:rFonts w:ascii="Garamond" w:hAnsi="Garamond"/>
          <w:highlight w:val="yellow"/>
        </w:rPr>
        <w:t xml:space="preserve"> </w:t>
      </w:r>
      <w:r w:rsidR="004B17D8" w:rsidRPr="00A265C9">
        <w:rPr>
          <w:rFonts w:ascii="Garamond" w:hAnsi="Garamond"/>
          <w:highlight w:val="yellow"/>
        </w:rPr>
        <w:t>coming to class</w:t>
      </w:r>
      <w:r w:rsidR="00314CB0" w:rsidRPr="00A265C9">
        <w:rPr>
          <w:rFonts w:ascii="Garamond" w:hAnsi="Garamond"/>
          <w:highlight w:val="yellow"/>
        </w:rPr>
        <w:t>,</w:t>
      </w:r>
    </w:p>
    <w:p w:rsidR="00A265C9" w:rsidRPr="00A265C9" w:rsidRDefault="00F9759E" w:rsidP="00314CB0">
      <w:pPr>
        <w:numPr>
          <w:ilvl w:val="0"/>
          <w:numId w:val="1"/>
        </w:numPr>
        <w:rPr>
          <w:rFonts w:ascii="Garamond" w:hAnsi="Garamond"/>
          <w:highlight w:val="yellow"/>
        </w:rPr>
      </w:pPr>
      <w:r w:rsidRPr="00A265C9">
        <w:rPr>
          <w:rFonts w:ascii="Garamond" w:hAnsi="Garamond"/>
          <w:highlight w:val="yellow"/>
        </w:rPr>
        <w:t xml:space="preserve">Complete </w:t>
      </w:r>
      <w:r w:rsidR="004B17D8" w:rsidRPr="00A265C9">
        <w:rPr>
          <w:rFonts w:ascii="Garamond" w:hAnsi="Garamond"/>
          <w:highlight w:val="yellow"/>
        </w:rPr>
        <w:t>home</w:t>
      </w:r>
      <w:r w:rsidRPr="00A265C9">
        <w:rPr>
          <w:rFonts w:ascii="Garamond" w:hAnsi="Garamond"/>
          <w:highlight w:val="yellow"/>
        </w:rPr>
        <w:t xml:space="preserve">work assignments </w:t>
      </w:r>
      <w:r w:rsidR="00A265C9" w:rsidRPr="00A265C9">
        <w:rPr>
          <w:rFonts w:ascii="Garamond" w:hAnsi="Garamond"/>
          <w:highlight w:val="yellow"/>
        </w:rPr>
        <w:t>by the due dates</w:t>
      </w:r>
      <w:r w:rsidR="006956F5">
        <w:rPr>
          <w:rFonts w:ascii="Garamond" w:hAnsi="Garamond"/>
          <w:highlight w:val="yellow"/>
        </w:rPr>
        <w:t xml:space="preserve"> or have grade reduced by a late</w:t>
      </w:r>
      <w:r w:rsidR="00B248F6">
        <w:rPr>
          <w:rFonts w:ascii="Garamond" w:hAnsi="Garamond"/>
          <w:highlight w:val="yellow"/>
        </w:rPr>
        <w:t xml:space="preserve"> score reduction</w:t>
      </w:r>
      <w:r w:rsidR="00A265C9" w:rsidRPr="00A265C9">
        <w:rPr>
          <w:rFonts w:ascii="Garamond" w:hAnsi="Garamond"/>
          <w:highlight w:val="yellow"/>
        </w:rPr>
        <w:t>,</w:t>
      </w:r>
    </w:p>
    <w:p w:rsidR="00314CB0" w:rsidRPr="00A265C9" w:rsidRDefault="00A265C9" w:rsidP="00314CB0">
      <w:pPr>
        <w:numPr>
          <w:ilvl w:val="0"/>
          <w:numId w:val="1"/>
        </w:numPr>
        <w:rPr>
          <w:rFonts w:ascii="Garamond" w:hAnsi="Garamond"/>
          <w:highlight w:val="yellow"/>
        </w:rPr>
      </w:pPr>
      <w:r w:rsidRPr="00A265C9">
        <w:rPr>
          <w:rFonts w:ascii="Garamond" w:hAnsi="Garamond"/>
          <w:highlight w:val="yellow"/>
        </w:rPr>
        <w:t>P</w:t>
      </w:r>
      <w:r w:rsidR="00F9759E" w:rsidRPr="00A265C9">
        <w:rPr>
          <w:rFonts w:ascii="Garamond" w:hAnsi="Garamond"/>
          <w:highlight w:val="yellow"/>
        </w:rPr>
        <w:t>articipate in discussions</w:t>
      </w:r>
      <w:r w:rsidR="004B17D8" w:rsidRPr="00A265C9">
        <w:rPr>
          <w:rFonts w:ascii="Garamond" w:hAnsi="Garamond"/>
          <w:highlight w:val="yellow"/>
        </w:rPr>
        <w:t xml:space="preserve"> and group work</w:t>
      </w:r>
      <w:r w:rsidR="00314CB0" w:rsidRPr="00A265C9">
        <w:rPr>
          <w:rFonts w:ascii="Garamond" w:hAnsi="Garamond"/>
          <w:highlight w:val="yellow"/>
        </w:rPr>
        <w:t>,</w:t>
      </w:r>
      <w:r w:rsidR="004B17D8" w:rsidRPr="00A265C9">
        <w:rPr>
          <w:rFonts w:ascii="Garamond" w:hAnsi="Garamond"/>
          <w:highlight w:val="yellow"/>
        </w:rPr>
        <w:t xml:space="preserve"> and</w:t>
      </w:r>
    </w:p>
    <w:p w:rsidR="00314CB0" w:rsidRPr="00A265C9" w:rsidRDefault="00F9759E" w:rsidP="00314CB0">
      <w:pPr>
        <w:numPr>
          <w:ilvl w:val="0"/>
          <w:numId w:val="1"/>
        </w:numPr>
        <w:rPr>
          <w:rFonts w:ascii="Garamond" w:hAnsi="Garamond"/>
          <w:highlight w:val="yellow"/>
        </w:rPr>
      </w:pPr>
      <w:r w:rsidRPr="00A265C9">
        <w:rPr>
          <w:rFonts w:ascii="Garamond" w:hAnsi="Garamond"/>
          <w:highlight w:val="yellow"/>
        </w:rPr>
        <w:t>Complete the quizzes</w:t>
      </w:r>
      <w:r w:rsidR="00A265C9" w:rsidRPr="00A265C9">
        <w:rPr>
          <w:rFonts w:ascii="Garamond" w:hAnsi="Garamond"/>
          <w:highlight w:val="yellow"/>
        </w:rPr>
        <w:t xml:space="preserve"> and exams in class</w:t>
      </w:r>
      <w:r w:rsidR="00314CB0" w:rsidRPr="00A265C9">
        <w:rPr>
          <w:rFonts w:ascii="Garamond" w:hAnsi="Garamond"/>
          <w:highlight w:val="yellow"/>
        </w:rPr>
        <w:t>.</w:t>
      </w:r>
    </w:p>
    <w:p w:rsidR="00314CB0" w:rsidRPr="00A265C9" w:rsidRDefault="00314CB0" w:rsidP="00314CB0">
      <w:pPr>
        <w:rPr>
          <w:rFonts w:ascii="Garamond" w:hAnsi="Garamond"/>
          <w:b/>
        </w:rPr>
      </w:pPr>
    </w:p>
    <w:tbl>
      <w:tblPr>
        <w:tblW w:w="9000" w:type="dxa"/>
        <w:tblCellSpacing w:w="0" w:type="dxa"/>
        <w:tblInd w:w="648" w:type="dxa"/>
        <w:tblCellMar>
          <w:left w:w="0" w:type="dxa"/>
          <w:right w:w="0" w:type="dxa"/>
        </w:tblCellMar>
        <w:tblLook w:val="04A0" w:firstRow="1" w:lastRow="0" w:firstColumn="1" w:lastColumn="0" w:noHBand="0" w:noVBand="1"/>
      </w:tblPr>
      <w:tblGrid>
        <w:gridCol w:w="9000"/>
      </w:tblGrid>
      <w:tr w:rsidR="00484648" w:rsidRPr="0069677A" w:rsidTr="00B67B51">
        <w:trPr>
          <w:tblCellSpacing w:w="0" w:type="dxa"/>
        </w:trPr>
        <w:tc>
          <w:tcPr>
            <w:tcW w:w="0" w:type="auto"/>
            <w:tcMar>
              <w:top w:w="0" w:type="dxa"/>
              <w:left w:w="180" w:type="dxa"/>
              <w:bottom w:w="0" w:type="dxa"/>
              <w:right w:w="180" w:type="dxa"/>
            </w:tcMar>
            <w:hideMark/>
          </w:tcPr>
          <w:p w:rsidR="00484648" w:rsidRPr="0069677A" w:rsidRDefault="00484648" w:rsidP="00B67B51">
            <w:pPr>
              <w:autoSpaceDE w:val="0"/>
              <w:autoSpaceDN w:val="0"/>
              <w:spacing w:before="100" w:beforeAutospacing="1" w:after="100" w:afterAutospacing="1"/>
              <w:rPr>
                <w:rFonts w:ascii="Garamond" w:hAnsi="Garamond" w:cs="Arial"/>
                <w:b/>
                <w:bCs/>
                <w:u w:val="single"/>
              </w:rPr>
            </w:pPr>
          </w:p>
          <w:p w:rsidR="00484648" w:rsidRPr="00C62197" w:rsidRDefault="00484648" w:rsidP="00B67B51">
            <w:pPr>
              <w:autoSpaceDE w:val="0"/>
              <w:autoSpaceDN w:val="0"/>
              <w:spacing w:before="100" w:beforeAutospacing="1" w:after="100" w:afterAutospacing="1"/>
              <w:rPr>
                <w:rFonts w:ascii="Garamond" w:hAnsi="Garamond" w:cs="Arial"/>
                <w:b/>
                <w:bCs/>
                <w:u w:val="single"/>
              </w:rPr>
            </w:pPr>
            <w:r w:rsidRPr="00C62197">
              <w:rPr>
                <w:rFonts w:ascii="Garamond" w:hAnsi="Garamond" w:cs="Arial"/>
              </w:rPr>
              <w:t>Final course grades of "A," "B," "C," "D," or "F" shall be assigned based upon the student's academic achievement upon the completion of all course work, including the required final examination. A student who fails to take the required final examination may receive a final course grade earned, unless the professor elects to assign the student a grade of "I" or as otherwise addressed in the Professor's course syllabus</w:t>
            </w:r>
            <w:r>
              <w:rPr>
                <w:rFonts w:ascii="Garamond" w:hAnsi="Garamond" w:cs="Arial"/>
              </w:rPr>
              <w:t>.</w:t>
            </w:r>
          </w:p>
          <w:p w:rsidR="00484648" w:rsidRPr="0069677A" w:rsidRDefault="00484648" w:rsidP="00426DC3">
            <w:pPr>
              <w:autoSpaceDE w:val="0"/>
              <w:autoSpaceDN w:val="0"/>
              <w:spacing w:before="100" w:beforeAutospacing="1" w:after="100" w:afterAutospacing="1"/>
              <w:rPr>
                <w:rFonts w:ascii="Garamond" w:hAnsi="Garamond"/>
              </w:rPr>
            </w:pPr>
            <w:r w:rsidRPr="0069677A">
              <w:rPr>
                <w:rFonts w:ascii="Garamond" w:hAnsi="Garamond" w:cs="Arial"/>
                <w:b/>
                <w:bCs/>
                <w:u w:val="single"/>
              </w:rPr>
              <w:t>Grading/ class policies</w:t>
            </w:r>
            <w:r w:rsidRPr="0069677A">
              <w:rPr>
                <w:rFonts w:ascii="Garamond" w:hAnsi="Garamond" w:cs="Arial"/>
              </w:rPr>
              <w:t xml:space="preserve">:  All tests must be taken on or before </w:t>
            </w:r>
            <w:r>
              <w:rPr>
                <w:rFonts w:ascii="Garamond" w:hAnsi="Garamond" w:cs="Arial"/>
              </w:rPr>
              <w:t>the day of the final</w:t>
            </w:r>
            <w:r w:rsidRPr="0069677A">
              <w:rPr>
                <w:rFonts w:ascii="Garamond" w:hAnsi="Garamond" w:cs="Arial"/>
              </w:rPr>
              <w:t>.  No makeup tests are available without explicit consent of instructor, which will only be granted in case of documented emergency. </w:t>
            </w:r>
          </w:p>
        </w:tc>
      </w:tr>
    </w:tbl>
    <w:p w:rsidR="00484648" w:rsidRPr="0069677A" w:rsidRDefault="00484648" w:rsidP="00606D91">
      <w:pPr>
        <w:spacing w:before="100" w:beforeAutospacing="1" w:after="100" w:afterAutospacing="1"/>
        <w:rPr>
          <w:rFonts w:ascii="Garamond" w:hAnsi="Garamond"/>
        </w:rPr>
      </w:pPr>
      <w:r w:rsidRPr="0069677A">
        <w:rPr>
          <w:rFonts w:ascii="Garamond" w:hAnsi="Garamond" w:cs="Arial"/>
          <w:b/>
          <w:bCs/>
          <w:u w:val="single"/>
        </w:rPr>
        <w:t>Make-up work</w:t>
      </w:r>
      <w:r w:rsidRPr="0069677A">
        <w:rPr>
          <w:rFonts w:ascii="Garamond" w:hAnsi="Garamond"/>
        </w:rPr>
        <w:t xml:space="preserve"> </w:t>
      </w:r>
      <w:r w:rsidRPr="0069677A">
        <w:rPr>
          <w:rFonts w:ascii="Garamond" w:hAnsi="Garamond" w:cs="Arial"/>
        </w:rPr>
        <w:t>(</w:t>
      </w:r>
      <w:r w:rsidR="00426DC3">
        <w:rPr>
          <w:rFonts w:ascii="Garamond" w:hAnsi="Garamond" w:cs="Arial"/>
        </w:rPr>
        <w:t xml:space="preserve">graded </w:t>
      </w:r>
      <w:r w:rsidRPr="0069677A">
        <w:rPr>
          <w:rFonts w:ascii="Garamond" w:hAnsi="Garamond" w:cs="Arial"/>
        </w:rPr>
        <w:t>quizzes</w:t>
      </w:r>
      <w:r w:rsidR="00426DC3">
        <w:rPr>
          <w:rFonts w:ascii="Garamond" w:hAnsi="Garamond" w:cs="Arial"/>
        </w:rPr>
        <w:t xml:space="preserve"> and</w:t>
      </w:r>
      <w:r w:rsidRPr="0069677A">
        <w:rPr>
          <w:rFonts w:ascii="Garamond" w:hAnsi="Garamond" w:cs="Arial"/>
        </w:rPr>
        <w:t xml:space="preserve"> exams) will only be allowed in cases of documented student emergencies. For student emergencies, it is the student’s responsibility to contact the instructor and provide documentation within one week unless special arrangements have been made previously.</w:t>
      </w:r>
    </w:p>
    <w:p w:rsidR="00314CB0" w:rsidRPr="00A265C9" w:rsidRDefault="00314CB0" w:rsidP="00314CB0">
      <w:pPr>
        <w:rPr>
          <w:rFonts w:ascii="Garamond" w:hAnsi="Garamond"/>
          <w:b/>
        </w:rPr>
      </w:pPr>
      <w:r w:rsidRPr="00A265C9">
        <w:rPr>
          <w:rFonts w:ascii="Garamond" w:hAnsi="Garamond"/>
          <w:b/>
        </w:rPr>
        <w:t xml:space="preserve">Exams: </w:t>
      </w:r>
    </w:p>
    <w:p w:rsidR="00363664" w:rsidRPr="00A265C9" w:rsidRDefault="00873F53" w:rsidP="00363664">
      <w:pPr>
        <w:pStyle w:val="BodyText"/>
        <w:spacing w:before="120"/>
        <w:rPr>
          <w:rFonts w:ascii="Garamond" w:hAnsi="Garamond"/>
        </w:rPr>
      </w:pPr>
      <w:r>
        <w:rPr>
          <w:rFonts w:ascii="Garamond" w:hAnsi="Garamond"/>
          <w:highlight w:val="yellow"/>
        </w:rPr>
        <w:t>Any mid-term(s)</w:t>
      </w:r>
      <w:r w:rsidR="006956F5">
        <w:rPr>
          <w:rFonts w:ascii="Garamond" w:hAnsi="Garamond"/>
          <w:highlight w:val="yellow"/>
        </w:rPr>
        <w:t xml:space="preserve"> </w:t>
      </w:r>
      <w:r>
        <w:rPr>
          <w:rFonts w:ascii="Garamond" w:hAnsi="Garamond"/>
          <w:highlight w:val="yellow"/>
        </w:rPr>
        <w:t>must</w:t>
      </w:r>
      <w:r w:rsidR="0057666D" w:rsidRPr="00A265C9">
        <w:rPr>
          <w:rFonts w:ascii="Garamond" w:hAnsi="Garamond"/>
          <w:highlight w:val="yellow"/>
        </w:rPr>
        <w:t xml:space="preserve"> be taken in class.</w:t>
      </w:r>
      <w:r w:rsidR="00363664" w:rsidRPr="00A265C9">
        <w:rPr>
          <w:rFonts w:ascii="Garamond" w:hAnsi="Garamond"/>
          <w:highlight w:val="yellow"/>
        </w:rPr>
        <w:t xml:space="preserve"> </w:t>
      </w:r>
    </w:p>
    <w:p w:rsidR="000C56EC" w:rsidRPr="00A265C9" w:rsidRDefault="000C56EC" w:rsidP="00314CB0">
      <w:pPr>
        <w:spacing w:before="120"/>
        <w:rPr>
          <w:rFonts w:ascii="Garamond" w:hAnsi="Garamond"/>
        </w:rPr>
      </w:pPr>
    </w:p>
    <w:p w:rsidR="00314CB0" w:rsidRPr="00A265C9" w:rsidRDefault="00314CB0" w:rsidP="00314CB0">
      <w:pPr>
        <w:spacing w:before="120"/>
        <w:rPr>
          <w:rFonts w:ascii="Garamond" w:hAnsi="Garamond"/>
          <w:b/>
        </w:rPr>
      </w:pPr>
      <w:r w:rsidRPr="00A265C9">
        <w:rPr>
          <w:rFonts w:ascii="Garamond" w:hAnsi="Garamond"/>
          <w:b/>
        </w:rPr>
        <w:t>Extra Credit:</w:t>
      </w:r>
    </w:p>
    <w:p w:rsidR="00363664" w:rsidRPr="00A265C9" w:rsidRDefault="00363664" w:rsidP="00363664">
      <w:pPr>
        <w:spacing w:before="120"/>
        <w:rPr>
          <w:rFonts w:ascii="Garamond" w:hAnsi="Garamond"/>
        </w:rPr>
      </w:pPr>
      <w:r w:rsidRPr="00A265C9">
        <w:rPr>
          <w:rFonts w:ascii="Garamond" w:hAnsi="Garamond"/>
        </w:rPr>
        <w:t>There is available extra credit quizzes on each chapter we will cover</w:t>
      </w:r>
      <w:r w:rsidR="00183D21" w:rsidRPr="00A265C9">
        <w:rPr>
          <w:rFonts w:ascii="Garamond" w:hAnsi="Garamond"/>
        </w:rPr>
        <w:t xml:space="preserve"> and other extra credit assignments</w:t>
      </w:r>
      <w:r w:rsidRPr="00A265C9">
        <w:rPr>
          <w:rFonts w:ascii="Garamond" w:hAnsi="Garamond"/>
        </w:rPr>
        <w:t xml:space="preserve">.  These </w:t>
      </w:r>
      <w:r w:rsidR="00183D21" w:rsidRPr="00A265C9">
        <w:rPr>
          <w:rFonts w:ascii="Garamond" w:hAnsi="Garamond"/>
        </w:rPr>
        <w:t>assignments</w:t>
      </w:r>
      <w:r w:rsidRPr="00A265C9">
        <w:rPr>
          <w:rFonts w:ascii="Garamond" w:hAnsi="Garamond"/>
        </w:rPr>
        <w:t xml:space="preserve"> are optional.  If you decide you want to earn the extra credit, you must answer questions in </w:t>
      </w:r>
      <w:r w:rsidR="00672564" w:rsidRPr="00A265C9">
        <w:rPr>
          <w:rFonts w:ascii="Garamond" w:hAnsi="Garamond"/>
        </w:rPr>
        <w:t>Connect</w:t>
      </w:r>
      <w:r w:rsidRPr="00A265C9">
        <w:rPr>
          <w:rFonts w:ascii="Garamond" w:hAnsi="Garamond"/>
        </w:rPr>
        <w:t xml:space="preserve"> by the due date posted.  </w:t>
      </w:r>
      <w:r w:rsidRPr="00A265C9">
        <w:rPr>
          <w:rFonts w:ascii="Garamond" w:hAnsi="Garamond"/>
          <w:b/>
          <w:highlight w:val="yellow"/>
          <w:u w:val="single"/>
        </w:rPr>
        <w:t>No late submissions will be accepted for extra credit</w:t>
      </w:r>
      <w:r w:rsidRPr="00A265C9">
        <w:rPr>
          <w:rFonts w:ascii="Garamond" w:hAnsi="Garamond"/>
          <w:b/>
          <w:highlight w:val="yellow"/>
        </w:rPr>
        <w:t>.</w:t>
      </w:r>
      <w:r w:rsidRPr="00A265C9">
        <w:rPr>
          <w:rFonts w:ascii="Garamond" w:hAnsi="Garamond"/>
          <w:highlight w:val="yellow"/>
        </w:rPr>
        <w:t xml:space="preserve">  You may </w:t>
      </w:r>
      <w:r w:rsidR="00A265C9" w:rsidRPr="00A265C9">
        <w:rPr>
          <w:rFonts w:ascii="Garamond" w:hAnsi="Garamond"/>
          <w:highlight w:val="yellow"/>
        </w:rPr>
        <w:t>do these</w:t>
      </w:r>
      <w:r w:rsidRPr="00A265C9">
        <w:rPr>
          <w:rFonts w:ascii="Garamond" w:hAnsi="Garamond"/>
          <w:highlight w:val="yellow"/>
        </w:rPr>
        <w:t xml:space="preserve"> </w:t>
      </w:r>
      <w:r w:rsidR="00A265C9" w:rsidRPr="00A265C9">
        <w:rPr>
          <w:rFonts w:ascii="Garamond" w:hAnsi="Garamond"/>
          <w:highlight w:val="yellow"/>
        </w:rPr>
        <w:t>assignments</w:t>
      </w:r>
      <w:r w:rsidRPr="00A265C9">
        <w:rPr>
          <w:rFonts w:ascii="Garamond" w:hAnsi="Garamond"/>
          <w:highlight w:val="yellow"/>
        </w:rPr>
        <w:t xml:space="preserve"> unlimited times </w:t>
      </w:r>
      <w:r w:rsidRPr="00A265C9">
        <w:rPr>
          <w:rFonts w:ascii="Garamond" w:hAnsi="Garamond"/>
          <w:b/>
          <w:highlight w:val="yellow"/>
          <w:u w:val="single"/>
        </w:rPr>
        <w:t xml:space="preserve">until the </w:t>
      </w:r>
      <w:r w:rsidR="00A265C9" w:rsidRPr="00A265C9">
        <w:rPr>
          <w:rFonts w:ascii="Garamond" w:hAnsi="Garamond"/>
          <w:b/>
          <w:highlight w:val="yellow"/>
          <w:u w:val="single"/>
        </w:rPr>
        <w:t>time</w:t>
      </w:r>
      <w:r w:rsidRPr="00A265C9">
        <w:rPr>
          <w:rFonts w:ascii="Garamond" w:hAnsi="Garamond"/>
          <w:b/>
          <w:highlight w:val="yellow"/>
          <w:u w:val="single"/>
        </w:rPr>
        <w:t xml:space="preserve"> of the due date</w:t>
      </w:r>
      <w:r w:rsidRPr="00A265C9">
        <w:rPr>
          <w:rFonts w:ascii="Garamond" w:hAnsi="Garamond"/>
          <w:highlight w:val="yellow"/>
        </w:rPr>
        <w:t xml:space="preserve">.  Your highest grade will provide you with extra credit.  If your highest grades for all extra credit quizzes are </w:t>
      </w:r>
      <w:r w:rsidR="00A265C9" w:rsidRPr="00A265C9">
        <w:rPr>
          <w:rFonts w:ascii="Garamond" w:hAnsi="Garamond"/>
          <w:highlight w:val="yellow"/>
        </w:rPr>
        <w:t xml:space="preserve">90 -- </w:t>
      </w:r>
      <w:r w:rsidRPr="00A265C9">
        <w:rPr>
          <w:rFonts w:ascii="Garamond" w:hAnsi="Garamond"/>
          <w:highlight w:val="yellow"/>
        </w:rPr>
        <w:t xml:space="preserve">100%, then you will have earned an extra </w:t>
      </w:r>
      <w:r w:rsidR="002F7388" w:rsidRPr="00A265C9">
        <w:rPr>
          <w:rFonts w:ascii="Garamond" w:hAnsi="Garamond"/>
          <w:highlight w:val="yellow"/>
        </w:rPr>
        <w:t>5</w:t>
      </w:r>
      <w:r w:rsidR="004B17D8" w:rsidRPr="00A265C9">
        <w:rPr>
          <w:rFonts w:ascii="Garamond" w:hAnsi="Garamond"/>
          <w:highlight w:val="yellow"/>
        </w:rPr>
        <w:t>%</w:t>
      </w:r>
      <w:r w:rsidRPr="00A265C9">
        <w:rPr>
          <w:rFonts w:ascii="Garamond" w:hAnsi="Garamond"/>
          <w:highlight w:val="yellow"/>
        </w:rPr>
        <w:t xml:space="preserve"> points on top of your final grade.  Lower grades will prorate the 5</w:t>
      </w:r>
      <w:r w:rsidR="004B17D8" w:rsidRPr="00A265C9">
        <w:rPr>
          <w:rFonts w:ascii="Garamond" w:hAnsi="Garamond"/>
          <w:highlight w:val="yellow"/>
        </w:rPr>
        <w:t>%</w:t>
      </w:r>
      <w:r w:rsidRPr="00A265C9">
        <w:rPr>
          <w:rFonts w:ascii="Garamond" w:hAnsi="Garamond"/>
          <w:highlight w:val="yellow"/>
        </w:rPr>
        <w:t xml:space="preserve"> extra credit points.</w:t>
      </w:r>
    </w:p>
    <w:p w:rsidR="00314CB0" w:rsidRPr="00A265C9" w:rsidRDefault="00314CB0" w:rsidP="00314CB0">
      <w:pPr>
        <w:spacing w:before="120"/>
        <w:rPr>
          <w:rFonts w:ascii="Garamond" w:hAnsi="Garamond"/>
        </w:rPr>
      </w:pPr>
    </w:p>
    <w:p w:rsidR="00314CB0" w:rsidRPr="00A265C9" w:rsidRDefault="00314CB0" w:rsidP="00314CB0">
      <w:pPr>
        <w:spacing w:before="120"/>
        <w:rPr>
          <w:rFonts w:ascii="Garamond" w:hAnsi="Garamond"/>
          <w:b/>
        </w:rPr>
      </w:pPr>
      <w:r w:rsidRPr="00A265C9">
        <w:rPr>
          <w:rFonts w:ascii="Garamond" w:hAnsi="Garamond"/>
          <w:b/>
        </w:rPr>
        <w:t>Academic Honesty Policy:</w:t>
      </w:r>
    </w:p>
    <w:p w:rsidR="00314CB0" w:rsidRPr="00A265C9" w:rsidRDefault="00314CB0" w:rsidP="00314CB0">
      <w:pPr>
        <w:spacing w:before="120"/>
        <w:rPr>
          <w:rFonts w:ascii="Garamond" w:hAnsi="Garamond"/>
        </w:rPr>
      </w:pPr>
      <w:r w:rsidRPr="00A265C9">
        <w:rPr>
          <w:rFonts w:ascii="Garamond" w:hAnsi="Garamond"/>
        </w:rPr>
        <w:t xml:space="preserve">All forms of academic dishonesty are prohibited at </w:t>
      </w:r>
      <w:smartTag w:uri="urn:schemas-microsoft-com:office:smarttags" w:element="place">
        <w:smartTag w:uri="urn:schemas-microsoft-com:office:smarttags" w:element="PlaceName">
          <w:r w:rsidRPr="00A265C9">
            <w:rPr>
              <w:rFonts w:ascii="Garamond" w:hAnsi="Garamond"/>
            </w:rPr>
            <w:t>Valencia</w:t>
          </w:r>
        </w:smartTag>
        <w:r w:rsidRPr="00A265C9">
          <w:rPr>
            <w:rFonts w:ascii="Garamond" w:hAnsi="Garamond"/>
          </w:rPr>
          <w:t xml:space="preserve"> </w:t>
        </w:r>
        <w:smartTag w:uri="urn:schemas-microsoft-com:office:smarttags" w:element="PlaceType">
          <w:r w:rsidRPr="00A265C9">
            <w:rPr>
              <w:rFonts w:ascii="Garamond" w:hAnsi="Garamond"/>
            </w:rPr>
            <w:t>Community College</w:t>
          </w:r>
        </w:smartTag>
      </w:smartTag>
      <w:r w:rsidRPr="00A265C9">
        <w:rPr>
          <w:rFonts w:ascii="Garamond" w:hAnsi="Garamond"/>
        </w:rPr>
        <w:t xml:space="preserve">.  Academic dishonesty includes, but is not limited to, plagiarism, cheating, furnishing false information, forgery, alteration or misuse of documents, misconduct during a testing situation, and misuse of identification with intent to defraud or deceive.  A first incident of academic dishonesty may result in withdrawal from the course and / or expulsion from the college.  </w:t>
      </w:r>
    </w:p>
    <w:p w:rsidR="00314CB0" w:rsidRPr="00A265C9" w:rsidRDefault="00314CB0" w:rsidP="00F95394">
      <w:pPr>
        <w:spacing w:before="120"/>
        <w:rPr>
          <w:rFonts w:ascii="Garamond" w:hAnsi="Garamond"/>
          <w:b/>
        </w:rPr>
      </w:pPr>
      <w:r w:rsidRPr="00A265C9">
        <w:rPr>
          <w:rFonts w:ascii="Garamond" w:hAnsi="Garamond"/>
          <w:b/>
        </w:rPr>
        <w:lastRenderedPageBreak/>
        <w:t>Disclaimer:</w:t>
      </w:r>
    </w:p>
    <w:p w:rsidR="00314CB0" w:rsidRPr="00A265C9" w:rsidRDefault="00314CB0" w:rsidP="00314CB0">
      <w:pPr>
        <w:pStyle w:val="BodyText2"/>
        <w:jc w:val="center"/>
        <w:rPr>
          <w:rFonts w:ascii="Garamond" w:hAnsi="Garamond"/>
          <w:color w:val="FF0000"/>
        </w:rPr>
      </w:pPr>
      <w:r w:rsidRPr="00A265C9">
        <w:rPr>
          <w:rFonts w:ascii="Garamond" w:hAnsi="Garamond"/>
          <w:color w:val="FF0000"/>
          <w:highlight w:val="yellow"/>
        </w:rPr>
        <w:t>THE INSTRUCTOR RESERVES THE RIGHT TO MAKE CHANGES TO THE SYLLABUS.  CHANGES WILL BE ANNOUNCED IN CLASS.</w:t>
      </w:r>
      <w:r w:rsidR="00A265C9" w:rsidRPr="00A265C9">
        <w:rPr>
          <w:rFonts w:ascii="Garamond" w:hAnsi="Garamond"/>
          <w:color w:val="FF0000"/>
          <w:highlight w:val="yellow"/>
        </w:rPr>
        <w:t xml:space="preserve">  IT IS YOUR RESPONSIBILITY TO FIND OUT ABOUT ALL ANNOUNCEMENTS MADE IN CLASS.</w:t>
      </w:r>
    </w:p>
    <w:p w:rsidR="00314CB0" w:rsidRPr="00A265C9" w:rsidRDefault="00314CB0" w:rsidP="00314CB0">
      <w:pPr>
        <w:spacing w:before="120"/>
        <w:rPr>
          <w:rFonts w:ascii="Garamond" w:hAnsi="Garamond"/>
        </w:rPr>
      </w:pPr>
      <w:r w:rsidRPr="00A265C9">
        <w:rPr>
          <w:rFonts w:ascii="Garamond" w:hAnsi="Garamond"/>
        </w:rPr>
        <w:br w:type="page"/>
      </w:r>
    </w:p>
    <w:p w:rsidR="00314CB0" w:rsidRPr="00A265C9" w:rsidRDefault="00314CB0" w:rsidP="00314CB0">
      <w:pPr>
        <w:rPr>
          <w:rFonts w:ascii="Garamond" w:hAnsi="Garamond"/>
          <w:b/>
        </w:rPr>
      </w:pPr>
      <w:r w:rsidRPr="00A265C9">
        <w:rPr>
          <w:rFonts w:ascii="Garamond" w:hAnsi="Garamond"/>
          <w:b/>
        </w:rPr>
        <w:lastRenderedPageBreak/>
        <w:t>A Method of Study:</w:t>
      </w:r>
    </w:p>
    <w:p w:rsidR="00314CB0" w:rsidRPr="00A265C9" w:rsidRDefault="00314CB0" w:rsidP="00314CB0">
      <w:pPr>
        <w:spacing w:before="120"/>
        <w:rPr>
          <w:rFonts w:ascii="Garamond" w:hAnsi="Garamond"/>
        </w:rPr>
      </w:pPr>
      <w:r w:rsidRPr="00A265C9">
        <w:rPr>
          <w:rFonts w:ascii="Garamond" w:hAnsi="Garamond"/>
        </w:rPr>
        <w:t xml:space="preserve">No one can adequately prepare for a journey without first consulting road maps and travel guides.  In the same way, no one can prepare for a textbook without first pre-reading the material.  The following is a method of study:  </w:t>
      </w:r>
    </w:p>
    <w:p w:rsidR="00314CB0" w:rsidRPr="00A265C9" w:rsidRDefault="00314CB0" w:rsidP="00314CB0">
      <w:pPr>
        <w:numPr>
          <w:ilvl w:val="0"/>
          <w:numId w:val="2"/>
        </w:numPr>
        <w:spacing w:before="120"/>
        <w:rPr>
          <w:rFonts w:ascii="Garamond" w:hAnsi="Garamond"/>
        </w:rPr>
      </w:pPr>
      <w:r w:rsidRPr="00A265C9">
        <w:rPr>
          <w:rFonts w:ascii="Garamond" w:hAnsi="Garamond"/>
          <w:i/>
        </w:rPr>
        <w:t>Examine the outside references of a textbook</w:t>
      </w:r>
      <w:r w:rsidRPr="00A265C9">
        <w:rPr>
          <w:rFonts w:ascii="Garamond" w:hAnsi="Garamond"/>
        </w:rPr>
        <w:t xml:space="preserve">.  The title tells you what the text is about, and the blurb on a book gives your more of a synopsis of the material.  </w:t>
      </w:r>
    </w:p>
    <w:p w:rsidR="00314CB0" w:rsidRPr="00A265C9" w:rsidRDefault="00314CB0" w:rsidP="00314CB0">
      <w:pPr>
        <w:numPr>
          <w:ilvl w:val="0"/>
          <w:numId w:val="2"/>
        </w:numPr>
        <w:spacing w:before="120"/>
        <w:rPr>
          <w:rFonts w:ascii="Garamond" w:hAnsi="Garamond"/>
        </w:rPr>
      </w:pPr>
      <w:r w:rsidRPr="00A265C9">
        <w:rPr>
          <w:rFonts w:ascii="Garamond" w:hAnsi="Garamond"/>
          <w:i/>
        </w:rPr>
        <w:t>Scan over the index in the back of a book</w:t>
      </w:r>
      <w:r w:rsidRPr="00A265C9">
        <w:rPr>
          <w:rFonts w:ascii="Garamond" w:hAnsi="Garamond"/>
        </w:rPr>
        <w:t xml:space="preserve">.  The topics with the most references expose an author’s biases.  It shows the priority of concerns to the author.  </w:t>
      </w:r>
    </w:p>
    <w:p w:rsidR="00314CB0" w:rsidRPr="00A265C9" w:rsidRDefault="00314CB0" w:rsidP="00314CB0">
      <w:pPr>
        <w:numPr>
          <w:ilvl w:val="0"/>
          <w:numId w:val="2"/>
        </w:numPr>
        <w:spacing w:before="120"/>
        <w:rPr>
          <w:rFonts w:ascii="Garamond" w:hAnsi="Garamond"/>
        </w:rPr>
      </w:pPr>
      <w:r w:rsidRPr="00A265C9">
        <w:rPr>
          <w:rFonts w:ascii="Garamond" w:hAnsi="Garamond"/>
          <w:i/>
        </w:rPr>
        <w:t>Read the author’s preface</w:t>
      </w:r>
      <w:r w:rsidRPr="00A265C9">
        <w:rPr>
          <w:rFonts w:ascii="Garamond" w:hAnsi="Garamond"/>
        </w:rPr>
        <w:t xml:space="preserve">.  This section reveals the author’s philosophy in presenting the course material.  What is his/her objective with the current </w:t>
      </w:r>
      <w:proofErr w:type="gramStart"/>
      <w:r w:rsidRPr="00A265C9">
        <w:rPr>
          <w:rFonts w:ascii="Garamond" w:hAnsi="Garamond"/>
        </w:rPr>
        <w:t>book.</w:t>
      </w:r>
      <w:proofErr w:type="gramEnd"/>
      <w:r w:rsidRPr="00A265C9">
        <w:rPr>
          <w:rFonts w:ascii="Garamond" w:hAnsi="Garamond"/>
        </w:rPr>
        <w:t xml:space="preserve">  </w:t>
      </w:r>
    </w:p>
    <w:p w:rsidR="00314CB0" w:rsidRPr="00A265C9" w:rsidRDefault="00314CB0" w:rsidP="00314CB0">
      <w:pPr>
        <w:numPr>
          <w:ilvl w:val="0"/>
          <w:numId w:val="2"/>
        </w:numPr>
        <w:spacing w:before="120"/>
        <w:rPr>
          <w:rFonts w:ascii="Garamond" w:hAnsi="Garamond"/>
        </w:rPr>
      </w:pPr>
      <w:r w:rsidRPr="00A265C9">
        <w:rPr>
          <w:rFonts w:ascii="Garamond" w:hAnsi="Garamond"/>
          <w:i/>
        </w:rPr>
        <w:t xml:space="preserve">The Table of context </w:t>
      </w:r>
      <w:r w:rsidRPr="00A265C9">
        <w:rPr>
          <w:rFonts w:ascii="Garamond" w:hAnsi="Garamond"/>
        </w:rPr>
        <w:t xml:space="preserve">shows the structure the author is using to achieve his/her objective.  A well-prepared table of context also supplies the major topics of the text.  These topics provide reference points on the road to mastering the text.  </w:t>
      </w:r>
    </w:p>
    <w:p w:rsidR="00314CB0" w:rsidRPr="00A265C9" w:rsidRDefault="00314CB0" w:rsidP="00314CB0">
      <w:pPr>
        <w:numPr>
          <w:ilvl w:val="0"/>
          <w:numId w:val="2"/>
        </w:numPr>
        <w:spacing w:before="120"/>
        <w:rPr>
          <w:rFonts w:ascii="Garamond" w:hAnsi="Garamond"/>
        </w:rPr>
      </w:pPr>
      <w:r w:rsidRPr="00A265C9">
        <w:rPr>
          <w:rFonts w:ascii="Garamond" w:hAnsi="Garamond"/>
          <w:i/>
        </w:rPr>
        <w:t xml:space="preserve">Use the subtopics revealed in each chapter.  </w:t>
      </w:r>
      <w:r w:rsidRPr="00A265C9">
        <w:rPr>
          <w:rFonts w:ascii="Garamond" w:hAnsi="Garamond"/>
        </w:rPr>
        <w:t xml:space="preserve">These subtopics are usually presented as Chapter Objectives, Chapter Summaries, Section Headings (usually in bold face fonts), and questions at the end of each chapter.  </w:t>
      </w:r>
    </w:p>
    <w:p w:rsidR="00314CB0" w:rsidRPr="00A265C9" w:rsidRDefault="00314CB0" w:rsidP="00314CB0">
      <w:pPr>
        <w:numPr>
          <w:ilvl w:val="1"/>
          <w:numId w:val="2"/>
        </w:numPr>
        <w:rPr>
          <w:rFonts w:ascii="Garamond" w:hAnsi="Garamond"/>
        </w:rPr>
      </w:pPr>
      <w:r w:rsidRPr="00A265C9">
        <w:rPr>
          <w:rFonts w:ascii="Garamond" w:hAnsi="Garamond"/>
          <w:i/>
        </w:rPr>
        <w:t>Turn each subtopic into a question by using the words</w:t>
      </w:r>
      <w:r w:rsidRPr="00A265C9">
        <w:rPr>
          <w:rFonts w:ascii="Garamond" w:hAnsi="Garamond"/>
        </w:rPr>
        <w:t xml:space="preserve">: who, what, where, when, why and how. </w:t>
      </w:r>
    </w:p>
    <w:p w:rsidR="00314CB0" w:rsidRPr="00A265C9" w:rsidRDefault="00314CB0" w:rsidP="00314CB0">
      <w:pPr>
        <w:numPr>
          <w:ilvl w:val="1"/>
          <w:numId w:val="2"/>
        </w:numPr>
        <w:rPr>
          <w:rFonts w:ascii="Garamond" w:hAnsi="Garamond"/>
        </w:rPr>
      </w:pPr>
      <w:r w:rsidRPr="00A265C9">
        <w:rPr>
          <w:rFonts w:ascii="Garamond" w:hAnsi="Garamond"/>
          <w:i/>
        </w:rPr>
        <w:t>With a highlighter in hand, read through the text searching for the answer to this question</w:t>
      </w:r>
      <w:r w:rsidRPr="00A265C9">
        <w:rPr>
          <w:rFonts w:ascii="Garamond" w:hAnsi="Garamond"/>
        </w:rPr>
        <w:t xml:space="preserve">.  When the answer is discovered, highlight the answer and move on to your next question.  </w:t>
      </w:r>
    </w:p>
    <w:p w:rsidR="00314CB0" w:rsidRPr="00A265C9" w:rsidRDefault="00314CB0" w:rsidP="00314CB0">
      <w:pPr>
        <w:numPr>
          <w:ilvl w:val="1"/>
          <w:numId w:val="2"/>
        </w:numPr>
        <w:rPr>
          <w:rFonts w:ascii="Garamond" w:hAnsi="Garamond"/>
        </w:rPr>
      </w:pPr>
      <w:r w:rsidRPr="00A265C9">
        <w:rPr>
          <w:rFonts w:ascii="Garamond" w:hAnsi="Garamond"/>
          <w:i/>
        </w:rPr>
        <w:t xml:space="preserve">After completing the chapter, close the book and trying writing out the answers to your questions.  </w:t>
      </w:r>
      <w:r w:rsidRPr="00A265C9">
        <w:rPr>
          <w:rFonts w:ascii="Garamond" w:hAnsi="Garamond"/>
        </w:rPr>
        <w:t xml:space="preserve">This becomes your first test on the material.  When finished, compare your answers to the highlighted answers in the text.  Correct any errors made.  Then turn your paper over and retake the questions answered incorrectly.  </w:t>
      </w:r>
    </w:p>
    <w:p w:rsidR="00314CB0" w:rsidRPr="00A265C9" w:rsidRDefault="00314CB0" w:rsidP="00314CB0">
      <w:pPr>
        <w:numPr>
          <w:ilvl w:val="1"/>
          <w:numId w:val="2"/>
        </w:numPr>
        <w:rPr>
          <w:rFonts w:ascii="Garamond" w:hAnsi="Garamond"/>
        </w:rPr>
      </w:pPr>
      <w:r w:rsidRPr="00A265C9">
        <w:rPr>
          <w:rFonts w:ascii="Garamond" w:hAnsi="Garamond"/>
          <w:i/>
        </w:rPr>
        <w:t xml:space="preserve">For each question, try to find the key word or phrase in the answer.  </w:t>
      </w:r>
      <w:r w:rsidRPr="00A265C9">
        <w:rPr>
          <w:rFonts w:ascii="Garamond" w:hAnsi="Garamond"/>
        </w:rPr>
        <w:t xml:space="preserve">This key word or phrase can be used in your notebook and index cards for a quick review of the material.  </w:t>
      </w:r>
    </w:p>
    <w:p w:rsidR="00314CB0" w:rsidRPr="00A265C9" w:rsidRDefault="00314CB0" w:rsidP="00314CB0">
      <w:pPr>
        <w:rPr>
          <w:rFonts w:ascii="Garamond" w:hAnsi="Garamond"/>
        </w:rPr>
      </w:pPr>
    </w:p>
    <w:p w:rsidR="00314CB0" w:rsidRPr="00A265C9" w:rsidRDefault="00314CB0" w:rsidP="00314CB0">
      <w:pPr>
        <w:rPr>
          <w:rFonts w:ascii="Garamond" w:hAnsi="Garamond"/>
        </w:rPr>
      </w:pPr>
      <w:r w:rsidRPr="00A265C9">
        <w:rPr>
          <w:rFonts w:ascii="Garamond" w:hAnsi="Garamond"/>
        </w:rPr>
        <w:t>For further instructions on reading different types of books / textbooks please refer to “</w:t>
      </w:r>
      <w:r w:rsidRPr="00A265C9">
        <w:rPr>
          <w:rFonts w:ascii="Garamond" w:hAnsi="Garamond"/>
          <w:u w:val="single"/>
        </w:rPr>
        <w:t xml:space="preserve">How to Read </w:t>
      </w:r>
      <w:proofErr w:type="gramStart"/>
      <w:r w:rsidRPr="00A265C9">
        <w:rPr>
          <w:rFonts w:ascii="Garamond" w:hAnsi="Garamond"/>
          <w:u w:val="single"/>
        </w:rPr>
        <w:t>A</w:t>
      </w:r>
      <w:proofErr w:type="gramEnd"/>
      <w:r w:rsidRPr="00A265C9">
        <w:rPr>
          <w:rFonts w:ascii="Garamond" w:hAnsi="Garamond"/>
          <w:u w:val="single"/>
        </w:rPr>
        <w:t xml:space="preserve"> Book</w:t>
      </w:r>
      <w:r w:rsidRPr="00A265C9">
        <w:rPr>
          <w:rFonts w:ascii="Garamond" w:hAnsi="Garamond"/>
        </w:rPr>
        <w:t xml:space="preserve">” by Mortimer Adler.  </w:t>
      </w:r>
    </w:p>
    <w:p w:rsidR="00314CB0" w:rsidRPr="00A265C9" w:rsidRDefault="00314CB0" w:rsidP="00314CB0">
      <w:pPr>
        <w:rPr>
          <w:rFonts w:ascii="Garamond" w:hAnsi="Garamond"/>
        </w:rPr>
      </w:pPr>
    </w:p>
    <w:p w:rsidR="00B438C1" w:rsidRPr="00A265C9" w:rsidRDefault="00B438C1">
      <w:pPr>
        <w:rPr>
          <w:rFonts w:ascii="Garamond" w:hAnsi="Garamond"/>
        </w:rPr>
      </w:pPr>
    </w:p>
    <w:sectPr w:rsidR="00B438C1" w:rsidRPr="00A265C9" w:rsidSect="000573D1">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skerville BT">
    <w:altName w:val="Times New Roman"/>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C096C"/>
    <w:multiLevelType w:val="hybridMultilevel"/>
    <w:tmpl w:val="6A443C6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4E61EA0"/>
    <w:multiLevelType w:val="hybridMultilevel"/>
    <w:tmpl w:val="F99A564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14CB0"/>
    <w:rsid w:val="000203F5"/>
    <w:rsid w:val="000573D1"/>
    <w:rsid w:val="000B650A"/>
    <w:rsid w:val="000C296C"/>
    <w:rsid w:val="000C56EC"/>
    <w:rsid w:val="000E3B88"/>
    <w:rsid w:val="000E743E"/>
    <w:rsid w:val="001045AE"/>
    <w:rsid w:val="00170386"/>
    <w:rsid w:val="00183D21"/>
    <w:rsid w:val="001A64C6"/>
    <w:rsid w:val="0022582D"/>
    <w:rsid w:val="00276D54"/>
    <w:rsid w:val="00283027"/>
    <w:rsid w:val="00284F9A"/>
    <w:rsid w:val="002F7388"/>
    <w:rsid w:val="00310AF3"/>
    <w:rsid w:val="00314CB0"/>
    <w:rsid w:val="00363664"/>
    <w:rsid w:val="00426DC3"/>
    <w:rsid w:val="00462800"/>
    <w:rsid w:val="00484648"/>
    <w:rsid w:val="004B17D8"/>
    <w:rsid w:val="0050561F"/>
    <w:rsid w:val="00546C57"/>
    <w:rsid w:val="0057666D"/>
    <w:rsid w:val="005A3B71"/>
    <w:rsid w:val="005E79FD"/>
    <w:rsid w:val="00606D91"/>
    <w:rsid w:val="00607701"/>
    <w:rsid w:val="006223FE"/>
    <w:rsid w:val="00672564"/>
    <w:rsid w:val="00693ED3"/>
    <w:rsid w:val="006956F5"/>
    <w:rsid w:val="006F66B3"/>
    <w:rsid w:val="006F7515"/>
    <w:rsid w:val="007A51A7"/>
    <w:rsid w:val="00873F53"/>
    <w:rsid w:val="008C7AC2"/>
    <w:rsid w:val="00934F2C"/>
    <w:rsid w:val="009D6307"/>
    <w:rsid w:val="009F1A13"/>
    <w:rsid w:val="00A03DF6"/>
    <w:rsid w:val="00A265C9"/>
    <w:rsid w:val="00A9487D"/>
    <w:rsid w:val="00AF11B0"/>
    <w:rsid w:val="00B154B8"/>
    <w:rsid w:val="00B248F6"/>
    <w:rsid w:val="00B438C1"/>
    <w:rsid w:val="00B65C63"/>
    <w:rsid w:val="00B91176"/>
    <w:rsid w:val="00C62DE1"/>
    <w:rsid w:val="00CD489D"/>
    <w:rsid w:val="00D57533"/>
    <w:rsid w:val="00D610C7"/>
    <w:rsid w:val="00D82BE1"/>
    <w:rsid w:val="00DF07BB"/>
    <w:rsid w:val="00DF36D3"/>
    <w:rsid w:val="00E24C03"/>
    <w:rsid w:val="00E9098B"/>
    <w:rsid w:val="00EA06D6"/>
    <w:rsid w:val="00EF5230"/>
    <w:rsid w:val="00F95394"/>
    <w:rsid w:val="00F9759E"/>
    <w:rsid w:val="00FE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5:docId w15:val="{CBCDA39E-7666-47DC-9935-104F2DA0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CB0"/>
    <w:rPr>
      <w:sz w:val="24"/>
      <w:szCs w:val="24"/>
    </w:rPr>
  </w:style>
  <w:style w:type="paragraph" w:styleId="Heading1">
    <w:name w:val="heading 1"/>
    <w:basedOn w:val="Normal"/>
    <w:next w:val="Normal"/>
    <w:qFormat/>
    <w:rsid w:val="00314CB0"/>
    <w:pPr>
      <w:keepNext/>
      <w:outlineLvl w:val="0"/>
    </w:pPr>
    <w:rPr>
      <w:szCs w:val="20"/>
    </w:rPr>
  </w:style>
  <w:style w:type="paragraph" w:styleId="Heading5">
    <w:name w:val="heading 5"/>
    <w:basedOn w:val="Normal"/>
    <w:next w:val="Normal"/>
    <w:qFormat/>
    <w:rsid w:val="00314CB0"/>
    <w:pPr>
      <w:keepNext/>
      <w:widowControl w:val="0"/>
      <w:autoSpaceDE w:val="0"/>
      <w:autoSpaceDN w:val="0"/>
      <w:adjustRightInd w:val="0"/>
      <w:ind w:firstLine="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4CB0"/>
    <w:rPr>
      <w:rFonts w:ascii="Arial" w:hAnsi="Arial" w:cs="Arial"/>
      <w:szCs w:val="20"/>
    </w:rPr>
  </w:style>
  <w:style w:type="paragraph" w:styleId="BodyText2">
    <w:name w:val="Body Text 2"/>
    <w:basedOn w:val="Normal"/>
    <w:rsid w:val="00314CB0"/>
    <w:pPr>
      <w:spacing w:before="120"/>
    </w:pPr>
    <w:rPr>
      <w:rFonts w:ascii="Arial" w:hAnsi="Arial" w:cs="Arial"/>
      <w:b/>
      <w:bCs/>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E27D-919A-4221-8CD7-24F19948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Valencia Community College</vt:lpstr>
    </vt:vector>
  </TitlesOfParts>
  <Company>VCC</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dc:title>
  <dc:creator>Steve Muller</dc:creator>
  <cp:lastModifiedBy>student</cp:lastModifiedBy>
  <cp:revision>7</cp:revision>
  <cp:lastPrinted>2012-01-11T03:29:00Z</cp:lastPrinted>
  <dcterms:created xsi:type="dcterms:W3CDTF">2014-05-03T17:38:00Z</dcterms:created>
  <dcterms:modified xsi:type="dcterms:W3CDTF">2014-05-06T22:43:00Z</dcterms:modified>
</cp:coreProperties>
</file>